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E77" w:rsidRDefault="00A57FF9" w:rsidP="00DF1E77">
      <w:pPr>
        <w:spacing w:after="0" w:line="240" w:lineRule="auto"/>
        <w:jc w:val="center"/>
        <w:rPr>
          <w:rFonts w:ascii="Times New Roman" w:hAnsi="Times New Roman"/>
          <w:b/>
          <w:sz w:val="28"/>
          <w:szCs w:val="28"/>
          <w:lang w:val="id-ID"/>
        </w:rPr>
      </w:pPr>
      <w:r w:rsidRPr="00DF1E77">
        <w:rPr>
          <w:rFonts w:ascii="Times New Roman" w:hAnsi="Times New Roman"/>
          <w:b/>
          <w:sz w:val="28"/>
          <w:szCs w:val="28"/>
        </w:rPr>
        <w:t xml:space="preserve">FAKTOR PREDIKSI STUNTING PADA BALITA </w:t>
      </w:r>
    </w:p>
    <w:p w:rsidR="00A57FF9" w:rsidRPr="00DF1E77" w:rsidRDefault="00A57FF9" w:rsidP="00DF1E77">
      <w:pPr>
        <w:spacing w:after="0" w:line="240" w:lineRule="auto"/>
        <w:jc w:val="center"/>
        <w:rPr>
          <w:rFonts w:ascii="Times New Roman" w:hAnsi="Times New Roman"/>
          <w:b/>
          <w:sz w:val="28"/>
          <w:szCs w:val="28"/>
        </w:rPr>
      </w:pPr>
      <w:r w:rsidRPr="00DF1E77">
        <w:rPr>
          <w:rFonts w:ascii="Times New Roman" w:hAnsi="Times New Roman"/>
          <w:b/>
          <w:sz w:val="28"/>
          <w:szCs w:val="28"/>
        </w:rPr>
        <w:t xml:space="preserve">DI KABUPATEN TANJUNG JABUNG TIMUR </w:t>
      </w:r>
    </w:p>
    <w:p w:rsidR="00A57FF9" w:rsidRPr="00DF1E77" w:rsidRDefault="00DF1E77" w:rsidP="00DF1E77">
      <w:pPr>
        <w:spacing w:after="0" w:line="240" w:lineRule="auto"/>
        <w:jc w:val="center"/>
        <w:rPr>
          <w:rFonts w:ascii="Times New Roman" w:hAnsi="Times New Roman"/>
          <w:b/>
          <w:i/>
          <w:sz w:val="24"/>
          <w:szCs w:val="24"/>
          <w:lang w:val="id-ID"/>
        </w:rPr>
      </w:pPr>
      <w:r w:rsidRPr="00DF1E77">
        <w:rPr>
          <w:rFonts w:ascii="Times New Roman" w:hAnsi="Times New Roman"/>
          <w:b/>
          <w:i/>
          <w:sz w:val="24"/>
          <w:szCs w:val="24"/>
        </w:rPr>
        <w:t>Stunting P</w:t>
      </w:r>
      <w:r>
        <w:rPr>
          <w:rFonts w:ascii="Times New Roman" w:hAnsi="Times New Roman"/>
          <w:b/>
          <w:i/>
          <w:sz w:val="24"/>
          <w:szCs w:val="24"/>
        </w:rPr>
        <w:t xml:space="preserve">rediction Factor </w:t>
      </w:r>
      <w:r>
        <w:rPr>
          <w:rFonts w:ascii="Times New Roman" w:hAnsi="Times New Roman"/>
          <w:b/>
          <w:i/>
          <w:sz w:val="24"/>
          <w:szCs w:val="24"/>
          <w:lang w:val="id-ID"/>
        </w:rPr>
        <w:t>i</w:t>
      </w:r>
      <w:r w:rsidRPr="00DF1E77">
        <w:rPr>
          <w:rFonts w:ascii="Times New Roman" w:hAnsi="Times New Roman"/>
          <w:b/>
          <w:i/>
          <w:sz w:val="24"/>
          <w:szCs w:val="24"/>
        </w:rPr>
        <w:t xml:space="preserve">n Children </w:t>
      </w:r>
      <w:r>
        <w:rPr>
          <w:rFonts w:ascii="Times New Roman" w:hAnsi="Times New Roman"/>
          <w:b/>
          <w:i/>
          <w:sz w:val="24"/>
          <w:szCs w:val="24"/>
          <w:lang w:val="id-ID"/>
        </w:rPr>
        <w:t>i</w:t>
      </w:r>
      <w:r w:rsidRPr="00DF1E77">
        <w:rPr>
          <w:rFonts w:ascii="Times New Roman" w:hAnsi="Times New Roman"/>
          <w:b/>
          <w:i/>
          <w:sz w:val="24"/>
          <w:szCs w:val="24"/>
        </w:rPr>
        <w:t xml:space="preserve">n Tanjung Jabung Timur District </w:t>
      </w:r>
    </w:p>
    <w:p w:rsidR="00DF1E77" w:rsidRDefault="00DF1E77" w:rsidP="00DF1E77">
      <w:pPr>
        <w:spacing w:after="0" w:line="240" w:lineRule="auto"/>
        <w:jc w:val="center"/>
        <w:rPr>
          <w:rFonts w:ascii="Times New Roman" w:hAnsi="Times New Roman"/>
          <w:color w:val="000000" w:themeColor="text1"/>
          <w:sz w:val="24"/>
          <w:szCs w:val="24"/>
          <w:lang w:val="id-ID"/>
        </w:rPr>
      </w:pPr>
    </w:p>
    <w:p w:rsidR="00437E41" w:rsidRPr="00DF1E77" w:rsidRDefault="000F1982" w:rsidP="00DF1E77">
      <w:pPr>
        <w:spacing w:after="0" w:line="240" w:lineRule="auto"/>
        <w:jc w:val="center"/>
        <w:rPr>
          <w:rFonts w:ascii="Times New Roman" w:hAnsi="Times New Roman"/>
          <w:b/>
          <w:color w:val="000000" w:themeColor="text1"/>
          <w:sz w:val="24"/>
          <w:szCs w:val="24"/>
          <w:vertAlign w:val="superscript"/>
        </w:rPr>
      </w:pPr>
      <w:r w:rsidRPr="00DF1E77">
        <w:rPr>
          <w:rFonts w:ascii="Times New Roman" w:hAnsi="Times New Roman"/>
          <w:b/>
          <w:color w:val="000000" w:themeColor="text1"/>
          <w:sz w:val="24"/>
          <w:szCs w:val="24"/>
        </w:rPr>
        <w:t>Novia Susianti</w:t>
      </w:r>
      <w:r w:rsidRPr="00DF1E77">
        <w:rPr>
          <w:rFonts w:ascii="Times New Roman" w:hAnsi="Times New Roman"/>
          <w:b/>
          <w:color w:val="000000" w:themeColor="text1"/>
          <w:sz w:val="24"/>
          <w:szCs w:val="24"/>
          <w:vertAlign w:val="superscript"/>
        </w:rPr>
        <w:t>1</w:t>
      </w:r>
      <w:r w:rsidRPr="00DF1E77">
        <w:rPr>
          <w:rFonts w:ascii="Times New Roman" w:hAnsi="Times New Roman"/>
          <w:b/>
          <w:color w:val="000000" w:themeColor="text1"/>
          <w:sz w:val="24"/>
          <w:szCs w:val="24"/>
        </w:rPr>
        <w:t>, Weni Lestari</w:t>
      </w:r>
      <w:r w:rsidRPr="00DF1E77">
        <w:rPr>
          <w:rFonts w:ascii="Times New Roman" w:hAnsi="Times New Roman"/>
          <w:b/>
          <w:color w:val="000000" w:themeColor="text1"/>
          <w:sz w:val="24"/>
          <w:szCs w:val="24"/>
          <w:vertAlign w:val="superscript"/>
        </w:rPr>
        <w:t>2</w:t>
      </w:r>
    </w:p>
    <w:p w:rsidR="00437E41" w:rsidRPr="00DF1E77" w:rsidRDefault="000F1982" w:rsidP="00DF1E77">
      <w:pPr>
        <w:spacing w:after="0" w:line="240" w:lineRule="auto"/>
        <w:jc w:val="center"/>
        <w:rPr>
          <w:rFonts w:ascii="Times New Roman" w:hAnsi="Times New Roman"/>
          <w:color w:val="000000" w:themeColor="text1"/>
          <w:vertAlign w:val="superscript"/>
        </w:rPr>
      </w:pPr>
      <w:r w:rsidRPr="00DF1E77">
        <w:rPr>
          <w:rFonts w:ascii="Times New Roman" w:hAnsi="Times New Roman"/>
          <w:color w:val="000000" w:themeColor="text1"/>
        </w:rPr>
        <w:t>Balitbangda Provinsi Jambi</w:t>
      </w:r>
      <w:r w:rsidRPr="00DF1E77">
        <w:rPr>
          <w:rFonts w:ascii="Times New Roman" w:hAnsi="Times New Roman"/>
          <w:color w:val="000000" w:themeColor="text1"/>
          <w:vertAlign w:val="superscript"/>
        </w:rPr>
        <w:t>1,2</w:t>
      </w:r>
    </w:p>
    <w:p w:rsidR="00BC3A26" w:rsidRDefault="006261F7" w:rsidP="00DF1E77">
      <w:pPr>
        <w:tabs>
          <w:tab w:val="center" w:pos="4110"/>
          <w:tab w:val="left" w:pos="6583"/>
        </w:tabs>
        <w:spacing w:after="0" w:line="240" w:lineRule="auto"/>
        <w:rPr>
          <w:rFonts w:ascii="Times New Roman" w:hAnsi="Times New Roman"/>
          <w:lang w:val="id-ID"/>
        </w:rPr>
      </w:pPr>
      <w:r w:rsidRPr="00DF1E77">
        <w:rPr>
          <w:rFonts w:ascii="Times New Roman" w:hAnsi="Times New Roman"/>
          <w:color w:val="FFFFFF" w:themeColor="background1"/>
        </w:rPr>
        <w:tab/>
      </w:r>
      <w:r w:rsidR="00BC3A26" w:rsidRPr="00DF1E77">
        <w:rPr>
          <w:rFonts w:ascii="Times New Roman" w:hAnsi="Times New Roman"/>
          <w:color w:val="FFFFFF" w:themeColor="background1"/>
        </w:rPr>
        <w:t>E</w:t>
      </w:r>
      <w:r w:rsidR="00BC3A26" w:rsidRPr="00DF1E77">
        <w:rPr>
          <w:rFonts w:ascii="Times New Roman" w:hAnsi="Times New Roman"/>
        </w:rPr>
        <w:t xml:space="preserve">email: </w:t>
      </w:r>
      <w:hyperlink r:id="rId8" w:history="1">
        <w:r w:rsidR="00BC3A26" w:rsidRPr="00DF1E77">
          <w:rPr>
            <w:rStyle w:val="Hyperlink"/>
            <w:rFonts w:ascii="Times New Roman" w:hAnsi="Times New Roman"/>
            <w:color w:val="auto"/>
            <w:u w:val="none"/>
          </w:rPr>
          <w:t>susiantinovia@gmail.com</w:t>
        </w:r>
      </w:hyperlink>
    </w:p>
    <w:p w:rsidR="00DF1E77" w:rsidRDefault="00DF1E77" w:rsidP="00DF1E77">
      <w:pPr>
        <w:tabs>
          <w:tab w:val="center" w:pos="4110"/>
          <w:tab w:val="left" w:pos="6583"/>
        </w:tabs>
        <w:spacing w:after="0" w:line="240" w:lineRule="auto"/>
        <w:rPr>
          <w:rFonts w:ascii="Times New Roman" w:hAnsi="Times New Roman"/>
          <w:lang w:val="id-ID"/>
        </w:rPr>
      </w:pPr>
    </w:p>
    <w:p w:rsidR="00DF1E77" w:rsidRPr="001E1388" w:rsidRDefault="00DF1E77" w:rsidP="00DF1E77">
      <w:pPr>
        <w:spacing w:after="0" w:line="240" w:lineRule="auto"/>
        <w:jc w:val="center"/>
        <w:rPr>
          <w:rFonts w:ascii="Times New Roman" w:hAnsi="Times New Roman"/>
          <w:sz w:val="20"/>
          <w:lang w:val="id-ID"/>
        </w:rPr>
      </w:pPr>
      <w:r w:rsidRPr="001E1388">
        <w:rPr>
          <w:rFonts w:ascii="Times New Roman" w:hAnsi="Times New Roman"/>
          <w:sz w:val="20"/>
          <w:lang w:val="id-ID"/>
        </w:rPr>
        <w:t xml:space="preserve">Diterima : </w:t>
      </w:r>
      <w:r>
        <w:rPr>
          <w:rFonts w:ascii="Times New Roman" w:hAnsi="Times New Roman"/>
          <w:sz w:val="20"/>
        </w:rPr>
        <w:t>12</w:t>
      </w:r>
      <w:r w:rsidRPr="001E1388">
        <w:rPr>
          <w:rFonts w:ascii="Times New Roman" w:hAnsi="Times New Roman"/>
          <w:sz w:val="20"/>
          <w:lang w:val="id-ID"/>
        </w:rPr>
        <w:t xml:space="preserve"> Juni  2020; D</w:t>
      </w:r>
      <w:r>
        <w:rPr>
          <w:rFonts w:ascii="Times New Roman" w:hAnsi="Times New Roman"/>
          <w:sz w:val="20"/>
          <w:lang w:val="id-ID"/>
        </w:rPr>
        <w:t xml:space="preserve">irevisi: </w:t>
      </w:r>
      <w:r>
        <w:rPr>
          <w:rFonts w:ascii="Times New Roman" w:hAnsi="Times New Roman"/>
          <w:sz w:val="20"/>
        </w:rPr>
        <w:t>13</w:t>
      </w:r>
      <w:r w:rsidRPr="001E1388">
        <w:rPr>
          <w:rFonts w:ascii="Times New Roman" w:hAnsi="Times New Roman"/>
          <w:sz w:val="20"/>
          <w:lang w:val="id-ID"/>
        </w:rPr>
        <w:t xml:space="preserve"> Juli  2020;  Disetujui : 31 Agustus  2020</w:t>
      </w:r>
    </w:p>
    <w:p w:rsidR="00DF1E77" w:rsidRPr="001E1388" w:rsidRDefault="00DF1E77" w:rsidP="00DF1E77">
      <w:pPr>
        <w:spacing w:after="0" w:line="240" w:lineRule="auto"/>
        <w:jc w:val="center"/>
        <w:rPr>
          <w:rFonts w:ascii="Times New Roman" w:hAnsi="Times New Roman"/>
          <w:sz w:val="20"/>
          <w:lang w:val="id-ID"/>
        </w:rPr>
      </w:pPr>
      <w:r w:rsidRPr="001E1388">
        <w:rPr>
          <w:rFonts w:ascii="Times New Roman" w:hAnsi="Times New Roman"/>
          <w:sz w:val="20"/>
          <w:lang w:val="id-ID"/>
        </w:rPr>
        <w:t>https://doi.</w:t>
      </w:r>
      <w:r w:rsidR="008370F4">
        <w:rPr>
          <w:rFonts w:ascii="Times New Roman" w:hAnsi="Times New Roman"/>
          <w:sz w:val="20"/>
          <w:lang w:val="id-ID"/>
        </w:rPr>
        <w:t>org/10.37250/newkiki.v4i1.71</w:t>
      </w:r>
    </w:p>
    <w:p w:rsidR="00DF1E77" w:rsidRDefault="00DF1E77" w:rsidP="00DF1E77">
      <w:pPr>
        <w:tabs>
          <w:tab w:val="center" w:pos="4110"/>
          <w:tab w:val="left" w:pos="6583"/>
        </w:tabs>
        <w:spacing w:after="0" w:line="240" w:lineRule="auto"/>
        <w:rPr>
          <w:rFonts w:ascii="Times New Roman" w:hAnsi="Times New Roman"/>
          <w:sz w:val="24"/>
          <w:szCs w:val="24"/>
          <w:lang w:val="id-ID"/>
        </w:rPr>
      </w:pPr>
    </w:p>
    <w:p w:rsidR="00DF1E77" w:rsidRPr="00DF1E77" w:rsidRDefault="00DF1E77" w:rsidP="00DF1E77">
      <w:pPr>
        <w:spacing w:after="0" w:line="240" w:lineRule="auto"/>
        <w:jc w:val="center"/>
        <w:rPr>
          <w:rFonts w:ascii="Times New Roman" w:hAnsi="Times New Roman"/>
          <w:b/>
          <w:i/>
          <w:sz w:val="20"/>
          <w:szCs w:val="20"/>
        </w:rPr>
      </w:pPr>
      <w:r w:rsidRPr="00DF1E77">
        <w:rPr>
          <w:rFonts w:ascii="Times New Roman" w:hAnsi="Times New Roman"/>
          <w:b/>
          <w:i/>
          <w:sz w:val="20"/>
          <w:szCs w:val="20"/>
        </w:rPr>
        <w:t>Abstract</w:t>
      </w:r>
    </w:p>
    <w:p w:rsidR="00DF1E77" w:rsidRPr="00DF1E77" w:rsidRDefault="00DF1E77" w:rsidP="00DF1E77">
      <w:pPr>
        <w:spacing w:after="0" w:line="240" w:lineRule="auto"/>
        <w:jc w:val="both"/>
        <w:rPr>
          <w:rFonts w:ascii="Times New Roman" w:hAnsi="Times New Roman"/>
          <w:i/>
          <w:sz w:val="20"/>
          <w:szCs w:val="20"/>
        </w:rPr>
      </w:pPr>
      <w:r w:rsidRPr="00DF1E77">
        <w:rPr>
          <w:rFonts w:ascii="Times New Roman" w:hAnsi="Times New Roman"/>
          <w:i/>
          <w:sz w:val="20"/>
          <w:szCs w:val="20"/>
        </w:rPr>
        <w:t>Stunting in toddlerhood will be an obstacle to children's development and will reduce the quality of their health in the future. This study aims to analyze the factors associated with the incidence of stunting and predictive factors for stunting in Tanjung Jabung Timur Regency. The type of research used is a quantitative cross-sectional design and is a part of the research on the determinants of stunting in areas with severe prevalence in Jambi Province. Determination of the location and sample of the study was carried out by purposive sampling. The results showed that the prevalence of stunting was 27.9%, more prevalent at &lt;3 years old, female, and more frequent on experiencing ARI than diarrhea. Factors associated with the incidence of stunting that was found were maternal age, maternal height, dietary care (age of breastfeeding), health care (washing hands and weighing behavior for toddlers to posyandu), and sanitation (SPAL, family toilets, and availability of clean water). Meanwhile, the strongest predictor factor in predicting the incidence of stunting is smoking behavior, where families with smoking family members increase the risk of having children under five with stunting by 7 times, those who do not have healthy latrines have a 5 times greater risk, mothers or caregivers who do not wash their hands in preparing food for toddlers have 4 times greater risk, and toddlers who frequently experienced ARI are 2.5 times more likely to suffer from stunting. It is necessary to make efforts to promote health and increase the coverage of smoke-free households in the home. Also, for the coastline district, convergence efforts between the village government and the private sector need to be carried out in realizing the Community-Based Total Sanitation (STBM) movement through Appropriate Technology (TTG) septic latrine tank with overflow system and the availability of clean water.</w:t>
      </w:r>
    </w:p>
    <w:p w:rsidR="00DF1E77" w:rsidRPr="00DF1E77" w:rsidRDefault="00DF1E77" w:rsidP="00DF1E77">
      <w:pPr>
        <w:spacing w:after="0" w:line="240" w:lineRule="auto"/>
        <w:ind w:left="1530" w:hanging="1530"/>
        <w:jc w:val="both"/>
        <w:rPr>
          <w:rFonts w:ascii="Times New Roman" w:hAnsi="Times New Roman"/>
          <w:b/>
          <w:i/>
          <w:sz w:val="20"/>
          <w:szCs w:val="20"/>
        </w:rPr>
      </w:pPr>
      <w:r w:rsidRPr="00DF1E77">
        <w:rPr>
          <w:rFonts w:ascii="Times New Roman" w:hAnsi="Times New Roman"/>
          <w:b/>
          <w:i/>
          <w:sz w:val="20"/>
          <w:szCs w:val="20"/>
        </w:rPr>
        <w:t>Keywords</w:t>
      </w:r>
      <w:r>
        <w:rPr>
          <w:rFonts w:ascii="Times New Roman" w:hAnsi="Times New Roman"/>
          <w:b/>
          <w:i/>
          <w:sz w:val="20"/>
          <w:szCs w:val="20"/>
          <w:lang w:val="id-ID"/>
        </w:rPr>
        <w:t xml:space="preserve"> </w:t>
      </w:r>
      <w:r w:rsidRPr="00DF1E77">
        <w:rPr>
          <w:rFonts w:ascii="Times New Roman" w:hAnsi="Times New Roman"/>
          <w:b/>
          <w:i/>
          <w:sz w:val="20"/>
          <w:szCs w:val="20"/>
        </w:rPr>
        <w:t>:</w:t>
      </w:r>
      <w:r w:rsidRPr="00DF1E77">
        <w:rPr>
          <w:rFonts w:ascii="Times New Roman" w:hAnsi="Times New Roman"/>
          <w:i/>
          <w:sz w:val="20"/>
          <w:szCs w:val="20"/>
        </w:rPr>
        <w:t xml:space="preserve"> </w:t>
      </w:r>
      <w:r w:rsidRPr="00DF1E77">
        <w:rPr>
          <w:rFonts w:ascii="Times New Roman" w:hAnsi="Times New Roman"/>
          <w:b/>
          <w:i/>
          <w:sz w:val="20"/>
          <w:szCs w:val="20"/>
        </w:rPr>
        <w:t xml:space="preserve"> Stunting; Predictor Factor; STBM; TTG; Tanjung Jabung Timur </w:t>
      </w:r>
    </w:p>
    <w:p w:rsidR="00437E41" w:rsidRPr="00DF1E77" w:rsidRDefault="00BC3A26" w:rsidP="00DF1E77">
      <w:pPr>
        <w:tabs>
          <w:tab w:val="center" w:pos="4110"/>
          <w:tab w:val="left" w:pos="6583"/>
        </w:tabs>
        <w:spacing w:after="0" w:line="240" w:lineRule="auto"/>
        <w:rPr>
          <w:rFonts w:ascii="Times New Roman" w:hAnsi="Times New Roman"/>
          <w:color w:val="000000" w:themeColor="text1"/>
          <w:sz w:val="24"/>
          <w:szCs w:val="24"/>
        </w:rPr>
      </w:pPr>
      <w:r w:rsidRPr="00DF1E77">
        <w:rPr>
          <w:rFonts w:ascii="Times New Roman" w:hAnsi="Times New Roman"/>
          <w:sz w:val="24"/>
          <w:szCs w:val="24"/>
        </w:rPr>
        <w:tab/>
      </w:r>
    </w:p>
    <w:p w:rsidR="00437E41" w:rsidRPr="00DF1E77" w:rsidRDefault="00DF1E77" w:rsidP="00DF1E77">
      <w:pPr>
        <w:spacing w:after="0" w:line="240" w:lineRule="auto"/>
        <w:jc w:val="center"/>
        <w:rPr>
          <w:rFonts w:ascii="Times New Roman" w:hAnsi="Times New Roman"/>
          <w:b/>
          <w:sz w:val="20"/>
          <w:szCs w:val="20"/>
        </w:rPr>
      </w:pPr>
      <w:r w:rsidRPr="00DF1E77">
        <w:rPr>
          <w:rFonts w:ascii="Times New Roman" w:hAnsi="Times New Roman"/>
          <w:b/>
          <w:sz w:val="20"/>
          <w:szCs w:val="20"/>
        </w:rPr>
        <w:t>Abstrak</w:t>
      </w:r>
    </w:p>
    <w:p w:rsidR="004910E2" w:rsidRPr="00DF1E77" w:rsidRDefault="00D202B9" w:rsidP="00DF1E77">
      <w:pPr>
        <w:spacing w:after="0" w:line="240" w:lineRule="auto"/>
        <w:jc w:val="both"/>
        <w:rPr>
          <w:rFonts w:ascii="Times New Roman" w:hAnsi="Times New Roman"/>
          <w:color w:val="000000"/>
          <w:sz w:val="20"/>
          <w:szCs w:val="20"/>
        </w:rPr>
      </w:pPr>
      <w:r w:rsidRPr="00DF1E77">
        <w:rPr>
          <w:rFonts w:ascii="Times New Roman" w:hAnsi="Times New Roman"/>
          <w:color w:val="000000"/>
          <w:sz w:val="20"/>
          <w:szCs w:val="20"/>
        </w:rPr>
        <w:t>Stunting pada masa balita akan menjadi hambatan paling</w:t>
      </w:r>
      <w:r w:rsidR="009D3D66" w:rsidRPr="00DF1E77">
        <w:rPr>
          <w:rFonts w:ascii="Times New Roman" w:hAnsi="Times New Roman"/>
          <w:color w:val="000000"/>
          <w:sz w:val="20"/>
          <w:szCs w:val="20"/>
        </w:rPr>
        <w:t xml:space="preserve"> signifikan bagi tumbuh kembang anak dan </w:t>
      </w:r>
      <w:r w:rsidR="006261F7" w:rsidRPr="00DF1E77">
        <w:rPr>
          <w:rFonts w:ascii="Times New Roman" w:hAnsi="Times New Roman"/>
          <w:color w:val="000000"/>
          <w:sz w:val="20"/>
          <w:szCs w:val="20"/>
        </w:rPr>
        <w:t xml:space="preserve">akan menurunkan kualitas </w:t>
      </w:r>
      <w:r w:rsidR="009D3D66" w:rsidRPr="00DF1E77">
        <w:rPr>
          <w:rFonts w:ascii="Times New Roman" w:hAnsi="Times New Roman"/>
          <w:color w:val="000000"/>
          <w:sz w:val="20"/>
          <w:szCs w:val="20"/>
        </w:rPr>
        <w:t xml:space="preserve">kesehatannya di masa depan. </w:t>
      </w:r>
      <w:r w:rsidR="00DE0E18" w:rsidRPr="00DF1E77">
        <w:rPr>
          <w:rFonts w:ascii="Times New Roman" w:hAnsi="Times New Roman"/>
          <w:color w:val="000000"/>
          <w:sz w:val="20"/>
          <w:szCs w:val="20"/>
        </w:rPr>
        <w:t xml:space="preserve">Penelitian ini </w:t>
      </w:r>
      <w:r w:rsidR="009D3D66" w:rsidRPr="00DF1E77">
        <w:rPr>
          <w:rFonts w:ascii="Times New Roman" w:hAnsi="Times New Roman"/>
          <w:color w:val="000000"/>
          <w:sz w:val="20"/>
          <w:szCs w:val="20"/>
        </w:rPr>
        <w:t>bertujuan menganalisis faktor</w:t>
      </w:r>
      <w:r w:rsidR="00B75278" w:rsidRPr="00DF1E77">
        <w:rPr>
          <w:rFonts w:ascii="Times New Roman" w:hAnsi="Times New Roman"/>
          <w:color w:val="000000"/>
          <w:sz w:val="20"/>
          <w:szCs w:val="20"/>
        </w:rPr>
        <w:t>-faktor yang berhubungan dengan kejadian</w:t>
      </w:r>
      <w:r w:rsidR="00DF1E77">
        <w:rPr>
          <w:rFonts w:ascii="Times New Roman" w:hAnsi="Times New Roman"/>
          <w:color w:val="000000"/>
          <w:sz w:val="20"/>
          <w:szCs w:val="20"/>
          <w:lang w:val="id-ID"/>
        </w:rPr>
        <w:t xml:space="preserve"> </w:t>
      </w:r>
      <w:r w:rsidR="006261F7" w:rsidRPr="00DF1E77">
        <w:rPr>
          <w:rFonts w:ascii="Times New Roman" w:hAnsi="Times New Roman"/>
          <w:color w:val="000000"/>
          <w:sz w:val="20"/>
          <w:szCs w:val="20"/>
        </w:rPr>
        <w:t>s</w:t>
      </w:r>
      <w:r w:rsidR="009D3D66" w:rsidRPr="00DF1E77">
        <w:rPr>
          <w:rFonts w:ascii="Times New Roman" w:hAnsi="Times New Roman"/>
          <w:color w:val="000000"/>
          <w:sz w:val="20"/>
          <w:szCs w:val="20"/>
        </w:rPr>
        <w:t xml:space="preserve">tunting </w:t>
      </w:r>
      <w:r w:rsidR="00B75278" w:rsidRPr="00DF1E77">
        <w:rPr>
          <w:rFonts w:ascii="Times New Roman" w:hAnsi="Times New Roman"/>
          <w:color w:val="000000"/>
          <w:sz w:val="20"/>
          <w:szCs w:val="20"/>
        </w:rPr>
        <w:t xml:space="preserve">serta </w:t>
      </w:r>
      <w:r w:rsidR="006261F7" w:rsidRPr="00DF1E77">
        <w:rPr>
          <w:rFonts w:ascii="Times New Roman" w:hAnsi="Times New Roman"/>
          <w:color w:val="000000"/>
          <w:sz w:val="20"/>
          <w:szCs w:val="20"/>
        </w:rPr>
        <w:t xml:space="preserve">faktor </w:t>
      </w:r>
      <w:r w:rsidR="00973FF4" w:rsidRPr="00DF1E77">
        <w:rPr>
          <w:rFonts w:ascii="Times New Roman" w:hAnsi="Times New Roman"/>
          <w:color w:val="000000"/>
          <w:sz w:val="20"/>
          <w:szCs w:val="20"/>
        </w:rPr>
        <w:t xml:space="preserve">prediksi </w:t>
      </w:r>
      <w:r w:rsidR="009D3D66" w:rsidRPr="00DF1E77">
        <w:rPr>
          <w:rFonts w:ascii="Times New Roman" w:hAnsi="Times New Roman"/>
          <w:color w:val="000000"/>
          <w:sz w:val="20"/>
          <w:szCs w:val="20"/>
        </w:rPr>
        <w:t>stunting di Kabupaten Tanjung Jabung Timur.</w:t>
      </w:r>
      <w:r w:rsidR="00DF1E77">
        <w:rPr>
          <w:rFonts w:ascii="Times New Roman" w:hAnsi="Times New Roman"/>
          <w:color w:val="000000"/>
          <w:sz w:val="20"/>
          <w:szCs w:val="20"/>
          <w:lang w:val="id-ID"/>
        </w:rPr>
        <w:t xml:space="preserve"> </w:t>
      </w:r>
      <w:r w:rsidR="00B75278" w:rsidRPr="00DF1E77">
        <w:rPr>
          <w:rFonts w:ascii="Times New Roman" w:hAnsi="Times New Roman"/>
          <w:color w:val="000000"/>
          <w:sz w:val="20"/>
          <w:szCs w:val="20"/>
        </w:rPr>
        <w:t xml:space="preserve">Jenis penelitian adalah </w:t>
      </w:r>
      <w:r w:rsidR="004910E2" w:rsidRPr="00DF1E77">
        <w:rPr>
          <w:rFonts w:ascii="Times New Roman" w:hAnsi="Times New Roman"/>
          <w:color w:val="000000"/>
          <w:sz w:val="20"/>
          <w:szCs w:val="20"/>
        </w:rPr>
        <w:t xml:space="preserve">penelitian kuantitatif desain </w:t>
      </w:r>
      <w:r w:rsidR="004910E2" w:rsidRPr="00DF1E77">
        <w:rPr>
          <w:rFonts w:ascii="Times New Roman" w:hAnsi="Times New Roman"/>
          <w:i/>
          <w:color w:val="000000"/>
          <w:sz w:val="20"/>
          <w:szCs w:val="20"/>
        </w:rPr>
        <w:t>cross sectional</w:t>
      </w:r>
      <w:r w:rsidR="004910E2" w:rsidRPr="00DF1E77">
        <w:rPr>
          <w:rFonts w:ascii="Times New Roman" w:hAnsi="Times New Roman"/>
          <w:color w:val="000000"/>
          <w:sz w:val="20"/>
          <w:szCs w:val="20"/>
        </w:rPr>
        <w:t xml:space="preserve"> </w:t>
      </w:r>
      <w:r w:rsidR="009D3D66" w:rsidRPr="00DF1E77">
        <w:rPr>
          <w:rFonts w:ascii="Times New Roman" w:hAnsi="Times New Roman"/>
          <w:color w:val="000000"/>
          <w:sz w:val="20"/>
          <w:szCs w:val="20"/>
        </w:rPr>
        <w:t xml:space="preserve">dan </w:t>
      </w:r>
      <w:r w:rsidR="004910E2" w:rsidRPr="00DF1E77">
        <w:rPr>
          <w:rFonts w:ascii="Times New Roman" w:hAnsi="Times New Roman"/>
          <w:color w:val="000000"/>
          <w:sz w:val="20"/>
          <w:szCs w:val="20"/>
        </w:rPr>
        <w:t>bagian dari penelitian determinan stunting pada wilayah dengan prevalensi berat di Provinsi Jambi.</w:t>
      </w:r>
      <w:r w:rsidR="00DF1E77">
        <w:rPr>
          <w:rFonts w:ascii="Times New Roman" w:hAnsi="Times New Roman"/>
          <w:color w:val="000000"/>
          <w:sz w:val="20"/>
          <w:szCs w:val="20"/>
          <w:lang w:val="id-ID"/>
        </w:rPr>
        <w:t xml:space="preserve"> </w:t>
      </w:r>
      <w:r w:rsidR="004910E2" w:rsidRPr="00DF1E77">
        <w:rPr>
          <w:rFonts w:ascii="Times New Roman" w:hAnsi="Times New Roman"/>
          <w:color w:val="000000"/>
          <w:sz w:val="20"/>
          <w:szCs w:val="20"/>
        </w:rPr>
        <w:t xml:space="preserve">Penentuan lokasi </w:t>
      </w:r>
      <w:r w:rsidR="009D3D66" w:rsidRPr="00DF1E77">
        <w:rPr>
          <w:rFonts w:ascii="Times New Roman" w:hAnsi="Times New Roman"/>
          <w:color w:val="000000"/>
          <w:sz w:val="20"/>
          <w:szCs w:val="20"/>
        </w:rPr>
        <w:t xml:space="preserve">dan sampel penelitian dilakukan </w:t>
      </w:r>
      <w:r w:rsidR="004910E2" w:rsidRPr="00DF1E77">
        <w:rPr>
          <w:rFonts w:ascii="Times New Roman" w:hAnsi="Times New Roman"/>
          <w:color w:val="000000"/>
          <w:sz w:val="20"/>
          <w:szCs w:val="20"/>
        </w:rPr>
        <w:t xml:space="preserve">secara </w:t>
      </w:r>
      <w:r w:rsidR="004910E2" w:rsidRPr="00DF1E77">
        <w:rPr>
          <w:rFonts w:ascii="Times New Roman" w:hAnsi="Times New Roman"/>
          <w:i/>
          <w:color w:val="000000"/>
          <w:sz w:val="20"/>
          <w:szCs w:val="20"/>
        </w:rPr>
        <w:t>purposive sampling</w:t>
      </w:r>
      <w:r w:rsidR="004910E2" w:rsidRPr="00DF1E77">
        <w:rPr>
          <w:rFonts w:ascii="Times New Roman" w:hAnsi="Times New Roman"/>
          <w:color w:val="000000"/>
          <w:sz w:val="20"/>
          <w:szCs w:val="20"/>
        </w:rPr>
        <w:t>. Hasil penelitian menunjukkan</w:t>
      </w:r>
      <w:r w:rsidR="00DF1E77">
        <w:rPr>
          <w:rFonts w:ascii="Times New Roman" w:hAnsi="Times New Roman"/>
          <w:color w:val="000000"/>
          <w:sz w:val="20"/>
          <w:szCs w:val="20"/>
          <w:lang w:val="id-ID"/>
        </w:rPr>
        <w:t xml:space="preserve"> </w:t>
      </w:r>
      <w:r w:rsidR="00CD2B17" w:rsidRPr="00DF1E77">
        <w:rPr>
          <w:rFonts w:ascii="Times New Roman" w:hAnsi="Times New Roman"/>
          <w:color w:val="000000"/>
          <w:sz w:val="20"/>
          <w:szCs w:val="20"/>
        </w:rPr>
        <w:t xml:space="preserve">prevalensi stunting sebesar 27,9%, lebih banyak terjadi pada usia &lt;3 tahun, jenis kelamin perempuan dan lebih sering mengalami ISPA dibandingkan diare. </w:t>
      </w:r>
      <w:r w:rsidR="00C533BC" w:rsidRPr="00DF1E77">
        <w:rPr>
          <w:rFonts w:ascii="Times New Roman" w:hAnsi="Times New Roman"/>
          <w:color w:val="000000"/>
          <w:sz w:val="20"/>
          <w:szCs w:val="20"/>
        </w:rPr>
        <w:t>Faktor yang berhubungan dengan kejadian stunting ditemukan adalah usia ibu, tinggi badan ibu, pola asuh makan (usia pemberian MP ASI), pola asuh kesehatan (perilaku mencuci tangan dan penimbangan balita ke posyandu) dan sanitasi (SPAL, jamban keluarga dan ketersediaan air bersih). Sedangkan f</w:t>
      </w:r>
      <w:r w:rsidR="00D35CCD" w:rsidRPr="00DF1E77">
        <w:rPr>
          <w:rFonts w:ascii="Times New Roman" w:hAnsi="Times New Roman"/>
          <w:color w:val="000000"/>
          <w:sz w:val="20"/>
          <w:szCs w:val="20"/>
        </w:rPr>
        <w:t xml:space="preserve">aktor prediktor </w:t>
      </w:r>
      <w:r w:rsidR="00C533BC" w:rsidRPr="00DF1E77">
        <w:rPr>
          <w:rFonts w:ascii="Times New Roman" w:hAnsi="Times New Roman"/>
          <w:color w:val="000000"/>
          <w:sz w:val="20"/>
          <w:szCs w:val="20"/>
        </w:rPr>
        <w:t xml:space="preserve">terkuat dalam memprediksi kejadian stunting yaitu </w:t>
      </w:r>
      <w:r w:rsidR="009D3D66" w:rsidRPr="00DF1E77">
        <w:rPr>
          <w:rFonts w:ascii="Times New Roman" w:hAnsi="Times New Roman"/>
          <w:color w:val="000000"/>
          <w:sz w:val="20"/>
          <w:szCs w:val="20"/>
        </w:rPr>
        <w:t xml:space="preserve">perilaku merokok, dimana keluarga dengan anggota keluarga yang merokok </w:t>
      </w:r>
      <w:r w:rsidR="00D35CCD" w:rsidRPr="00DF1E77">
        <w:rPr>
          <w:rFonts w:ascii="Times New Roman" w:hAnsi="Times New Roman"/>
          <w:color w:val="000000"/>
          <w:sz w:val="20"/>
          <w:szCs w:val="20"/>
        </w:rPr>
        <w:t>meningkatkan resiko memiliki balita stunting sebesar 7 kali, yang tidak memiliki jamban sehat beresiko 5 kali, ibu atau pengasuh yang tidak mencuci tangan dalam menyiapkan makanan bagi balita beresiko 4 kali dan balita yang sering mengalami ISPA beresiko 2,5 ka</w:t>
      </w:r>
      <w:r w:rsidR="00793E1C" w:rsidRPr="00DF1E77">
        <w:rPr>
          <w:rFonts w:ascii="Times New Roman" w:hAnsi="Times New Roman"/>
          <w:color w:val="000000"/>
          <w:sz w:val="20"/>
          <w:szCs w:val="20"/>
        </w:rPr>
        <w:t xml:space="preserve">li menderita stunting. Perlunya peningkatan cakupan rumah tangga bebas rokok di rumah, meningkatkan konvergensi pemerintahan desa dengan pihak swasta mewujudkan gerakan Sanitasi Total Berbasis Masyarakat (STBM) dalam menciptakan jamban sehat melalui Teknologi Tepat Guna (TTG) jamban </w:t>
      </w:r>
      <w:r w:rsidR="00793E1C" w:rsidRPr="00DF1E77">
        <w:rPr>
          <w:rFonts w:ascii="Times New Roman" w:hAnsi="Times New Roman"/>
          <w:i/>
          <w:color w:val="000000"/>
          <w:sz w:val="20"/>
          <w:szCs w:val="20"/>
        </w:rPr>
        <w:t xml:space="preserve">septik tank system over flow </w:t>
      </w:r>
      <w:r w:rsidR="00793E1C" w:rsidRPr="00DF1E77">
        <w:rPr>
          <w:rFonts w:ascii="Times New Roman" w:hAnsi="Times New Roman"/>
          <w:color w:val="000000"/>
          <w:sz w:val="20"/>
          <w:szCs w:val="20"/>
        </w:rPr>
        <w:t>serta ketersediaan air bersih.</w:t>
      </w:r>
    </w:p>
    <w:p w:rsidR="00437E41" w:rsidRPr="00175CCB" w:rsidRDefault="00437E41" w:rsidP="00DF1E77">
      <w:pPr>
        <w:spacing w:after="0" w:line="240" w:lineRule="auto"/>
        <w:ind w:left="1530" w:hanging="1530"/>
        <w:jc w:val="both"/>
        <w:rPr>
          <w:rFonts w:ascii="Times New Roman" w:hAnsi="Times New Roman"/>
          <w:b/>
          <w:i/>
          <w:sz w:val="20"/>
          <w:szCs w:val="20"/>
        </w:rPr>
      </w:pPr>
      <w:r w:rsidRPr="00DF1E77">
        <w:rPr>
          <w:rFonts w:ascii="Times New Roman" w:hAnsi="Times New Roman"/>
          <w:b/>
          <w:sz w:val="20"/>
          <w:szCs w:val="20"/>
        </w:rPr>
        <w:t>Kata Kunci</w:t>
      </w:r>
      <w:r w:rsidR="00175CCB">
        <w:rPr>
          <w:rFonts w:ascii="Times New Roman" w:hAnsi="Times New Roman"/>
          <w:b/>
          <w:sz w:val="20"/>
          <w:szCs w:val="20"/>
          <w:lang w:val="id-ID"/>
        </w:rPr>
        <w:t xml:space="preserve"> </w:t>
      </w:r>
      <w:r w:rsidRPr="00DF1E77">
        <w:rPr>
          <w:rFonts w:ascii="Times New Roman" w:hAnsi="Times New Roman"/>
          <w:b/>
          <w:sz w:val="20"/>
          <w:szCs w:val="20"/>
        </w:rPr>
        <w:t>:</w:t>
      </w:r>
      <w:r w:rsidR="00175CCB">
        <w:rPr>
          <w:rFonts w:ascii="Times New Roman" w:hAnsi="Times New Roman"/>
          <w:b/>
          <w:sz w:val="20"/>
          <w:szCs w:val="20"/>
          <w:lang w:val="id-ID"/>
        </w:rPr>
        <w:t xml:space="preserve"> </w:t>
      </w:r>
      <w:r w:rsidR="00A64149" w:rsidRPr="00175CCB">
        <w:rPr>
          <w:rFonts w:ascii="Times New Roman" w:hAnsi="Times New Roman"/>
          <w:b/>
          <w:i/>
          <w:sz w:val="20"/>
          <w:szCs w:val="20"/>
        </w:rPr>
        <w:t>Stunting</w:t>
      </w:r>
      <w:r w:rsidRPr="00175CCB">
        <w:rPr>
          <w:rFonts w:ascii="Times New Roman" w:hAnsi="Times New Roman"/>
          <w:b/>
          <w:i/>
          <w:sz w:val="20"/>
          <w:szCs w:val="20"/>
        </w:rPr>
        <w:t xml:space="preserve">; </w:t>
      </w:r>
      <w:r w:rsidR="00A64149" w:rsidRPr="00175CCB">
        <w:rPr>
          <w:rFonts w:ascii="Times New Roman" w:hAnsi="Times New Roman"/>
          <w:b/>
          <w:i/>
          <w:sz w:val="20"/>
          <w:szCs w:val="20"/>
        </w:rPr>
        <w:t xml:space="preserve">Faktor Prediktor; STBM; TTG; Tanjung Jabung Timur </w:t>
      </w:r>
    </w:p>
    <w:p w:rsidR="00437E41" w:rsidRPr="00DF1E77" w:rsidRDefault="00437E41" w:rsidP="00DF1E77">
      <w:pPr>
        <w:spacing w:after="0" w:line="240" w:lineRule="auto"/>
        <w:jc w:val="center"/>
        <w:rPr>
          <w:rFonts w:ascii="Times New Roman" w:hAnsi="Times New Roman"/>
          <w:i/>
          <w:sz w:val="24"/>
          <w:szCs w:val="24"/>
          <w:lang w:val="id-ID"/>
        </w:rPr>
      </w:pPr>
    </w:p>
    <w:p w:rsidR="00436C43" w:rsidRDefault="00436C43" w:rsidP="000B4E59">
      <w:pPr>
        <w:spacing w:after="0" w:line="480" w:lineRule="auto"/>
        <w:rPr>
          <w:rFonts w:ascii="Times New Roman" w:hAnsi="Times New Roman"/>
          <w:b/>
          <w:sz w:val="24"/>
          <w:szCs w:val="24"/>
        </w:rPr>
        <w:sectPr w:rsidR="00436C43" w:rsidSect="008F18D4">
          <w:footerReference w:type="even" r:id="rId9"/>
          <w:footerReference w:type="default" r:id="rId10"/>
          <w:footerReference w:type="first" r:id="rId11"/>
          <w:pgSz w:w="11906" w:h="16838" w:code="9"/>
          <w:pgMar w:top="1701" w:right="1701" w:bottom="1701" w:left="1985" w:header="709" w:footer="709" w:gutter="0"/>
          <w:pgNumType w:start="729"/>
          <w:cols w:space="720"/>
          <w:docGrid w:linePitch="360"/>
        </w:sectPr>
      </w:pPr>
      <w:bookmarkStart w:id="0" w:name="_GoBack"/>
      <w:bookmarkEnd w:id="0"/>
    </w:p>
    <w:p w:rsidR="00437E41" w:rsidRPr="00DF1E77" w:rsidRDefault="003E3321" w:rsidP="000B4E59">
      <w:pPr>
        <w:spacing w:after="0" w:line="480" w:lineRule="auto"/>
        <w:rPr>
          <w:rFonts w:ascii="Times New Roman" w:hAnsi="Times New Roman"/>
          <w:b/>
          <w:sz w:val="24"/>
          <w:szCs w:val="24"/>
        </w:rPr>
      </w:pPr>
      <w:r w:rsidRPr="00DF1E77">
        <w:rPr>
          <w:rFonts w:ascii="Times New Roman" w:hAnsi="Times New Roman"/>
          <w:b/>
          <w:sz w:val="24"/>
          <w:szCs w:val="24"/>
        </w:rPr>
        <w:lastRenderedPageBreak/>
        <w:t>PENDAHULUAN</w:t>
      </w:r>
    </w:p>
    <w:p w:rsidR="00A57FF9" w:rsidRPr="00DF1E77" w:rsidRDefault="00A57FF9" w:rsidP="000B4E59">
      <w:pPr>
        <w:spacing w:after="0" w:line="480" w:lineRule="auto"/>
        <w:ind w:firstLine="567"/>
        <w:jc w:val="both"/>
        <w:rPr>
          <w:rFonts w:ascii="Times New Roman" w:hAnsi="Times New Roman"/>
          <w:sz w:val="24"/>
          <w:szCs w:val="24"/>
        </w:rPr>
      </w:pPr>
      <w:r w:rsidRPr="00DF1E77">
        <w:rPr>
          <w:rFonts w:ascii="Times New Roman" w:hAnsi="Times New Roman"/>
          <w:sz w:val="24"/>
          <w:szCs w:val="24"/>
        </w:rPr>
        <w:t>Indonesia merupakan negara dengan prevalensi stunting tertinggi di regional Asia Tenggara/</w:t>
      </w:r>
      <w:r w:rsidRPr="00DF1E77">
        <w:rPr>
          <w:rFonts w:ascii="Times New Roman" w:hAnsi="Times New Roman"/>
          <w:i/>
          <w:sz w:val="24"/>
          <w:szCs w:val="24"/>
        </w:rPr>
        <w:t>South-East Regional</w:t>
      </w:r>
      <w:r w:rsidRPr="00DF1E77">
        <w:rPr>
          <w:rFonts w:ascii="Times New Roman" w:hAnsi="Times New Roman"/>
          <w:sz w:val="24"/>
          <w:szCs w:val="24"/>
        </w:rPr>
        <w:t xml:space="preserve"> (SEAR), dengan rata-rata prevalensi balita stunting tahun 2005-2017 sebesar 36,4% </w:t>
      </w:r>
      <w:r w:rsidR="009A7287" w:rsidRPr="00DF1E77">
        <w:rPr>
          <w:rFonts w:ascii="Times New Roman" w:hAnsi="Times New Roman"/>
          <w:sz w:val="24"/>
          <w:szCs w:val="24"/>
        </w:rPr>
        <w:fldChar w:fldCharType="begin" w:fldLock="1"/>
      </w:r>
      <w:r w:rsidRPr="00DF1E77">
        <w:rPr>
          <w:rFonts w:ascii="Times New Roman" w:hAnsi="Times New Roman"/>
          <w:sz w:val="24"/>
          <w:szCs w:val="24"/>
        </w:rPr>
        <w:instrText>ADDIN CSL_CITATION {"citationItems":[{"id":"ITEM-1","itemData":{"author":[{"dropping-particle":"","family":"Kementerian Kesehatan RI","given":"","non-dropping-particle":"","parse-names":false,"suffix":""}],"container-title":"Buletin Penelitian Data dan Informasi Kesehatan","id":"ITEM-1","issued":{"date-parts":[["2018"]]},"title":"Buletin Jendela Data dan Informasi Kesehatan, \"Situasi Balita Pendek (Stunting) di Indonesia","type":"article-magazine"},"uris":["http://www.mendeley.com/documents/?uuid=f4ee8e96-0a73-4e53-8168-86c118452b6d"]}],"mendeley":{"formattedCitation":"(1)","plainTextFormattedCitation":"(1)","previouslyFormattedCitation":"(1)"},"properties":{"noteIndex":0},"schema":"https://github.com/citation-style-language/schema/raw/master/csl-citation.json"}</w:instrText>
      </w:r>
      <w:r w:rsidR="009A7287" w:rsidRPr="00DF1E77">
        <w:rPr>
          <w:rFonts w:ascii="Times New Roman" w:hAnsi="Times New Roman"/>
          <w:sz w:val="24"/>
          <w:szCs w:val="24"/>
        </w:rPr>
        <w:fldChar w:fldCharType="separate"/>
      </w:r>
      <w:r w:rsidRPr="00DF1E77">
        <w:rPr>
          <w:rFonts w:ascii="Times New Roman" w:hAnsi="Times New Roman"/>
          <w:noProof/>
          <w:sz w:val="24"/>
          <w:szCs w:val="24"/>
        </w:rPr>
        <w:t>(1)</w:t>
      </w:r>
      <w:r w:rsidR="009A7287" w:rsidRPr="00DF1E77">
        <w:rPr>
          <w:rFonts w:ascii="Times New Roman" w:hAnsi="Times New Roman"/>
          <w:sz w:val="24"/>
          <w:szCs w:val="24"/>
        </w:rPr>
        <w:fldChar w:fldCharType="end"/>
      </w:r>
      <w:r w:rsidRPr="00DF1E77">
        <w:rPr>
          <w:rFonts w:ascii="Times New Roman" w:hAnsi="Times New Roman"/>
          <w:sz w:val="24"/>
          <w:szCs w:val="24"/>
        </w:rPr>
        <w:t xml:space="preserve">. </w:t>
      </w:r>
      <w:r w:rsidR="00A64149" w:rsidRPr="00DF1E77">
        <w:rPr>
          <w:rFonts w:ascii="Times New Roman" w:hAnsi="Times New Roman"/>
          <w:sz w:val="24"/>
          <w:szCs w:val="24"/>
        </w:rPr>
        <w:t>Prevalensi stunting di Indonesia tersebut menurut hasil Riset Kesehatan Dasar (Riskesdas) oleh Kementerian Kesehatan mengalami peningkatan dari 35,6% tahun 2010 menjadi 37,2% tahun 2013, walaupun tahun 2018 mengalami penurunan menjadi 30,8% namun diperkirakan kondisi ini berlanjut dari ba</w:t>
      </w:r>
      <w:r w:rsidR="00774CDA" w:rsidRPr="00DF1E77">
        <w:rPr>
          <w:rFonts w:ascii="Times New Roman" w:hAnsi="Times New Roman"/>
          <w:sz w:val="24"/>
          <w:szCs w:val="24"/>
        </w:rPr>
        <w:t xml:space="preserve">lita ke usia sekolah 6-18 tahun </w:t>
      </w:r>
      <w:r w:rsidR="009A7287" w:rsidRPr="00DF1E77">
        <w:rPr>
          <w:rFonts w:ascii="Times New Roman" w:hAnsi="Times New Roman"/>
          <w:sz w:val="24"/>
          <w:szCs w:val="24"/>
        </w:rPr>
        <w:fldChar w:fldCharType="begin" w:fldLock="1"/>
      </w:r>
      <w:r w:rsidR="00774CDA" w:rsidRPr="00DF1E77">
        <w:rPr>
          <w:rFonts w:ascii="Times New Roman" w:hAnsi="Times New Roman"/>
          <w:sz w:val="24"/>
          <w:szCs w:val="24"/>
        </w:rPr>
        <w:instrText>ADDIN CSL_CITATION {"citationItems":[{"id":"ITEM-1","itemData":{"author":[{"dropping-particle":"","family":"Kementerian Kesehatan RI","given":"","non-dropping-particle":"","parse-names":false,"suffix":""}],"id":"ITEM-1","issued":{"date-parts":[["2019"]]},"title":"Laporan Riskesdas 2018","type":"legal_case"},"uris":["http://www.mendeley.com/documents/?uuid=7ca2af32-42c1-423d-86ff-996867babccd"]}],"mendeley":{"formattedCitation":"(2)","plainTextFormattedCitation":"(2)","previouslyFormattedCitation":"(2)"},"properties":{"noteIndex":0},"schema":"https://github.com/citation-style-language/schema/raw/master/csl-citation.json"}</w:instrText>
      </w:r>
      <w:r w:rsidR="009A7287" w:rsidRPr="00DF1E77">
        <w:rPr>
          <w:rFonts w:ascii="Times New Roman" w:hAnsi="Times New Roman"/>
          <w:sz w:val="24"/>
          <w:szCs w:val="24"/>
        </w:rPr>
        <w:fldChar w:fldCharType="separate"/>
      </w:r>
      <w:r w:rsidR="00774CDA" w:rsidRPr="00DF1E77">
        <w:rPr>
          <w:rFonts w:ascii="Times New Roman" w:hAnsi="Times New Roman"/>
          <w:noProof/>
          <w:sz w:val="24"/>
          <w:szCs w:val="24"/>
        </w:rPr>
        <w:t>(2)</w:t>
      </w:r>
      <w:r w:rsidR="009A7287" w:rsidRPr="00DF1E77">
        <w:rPr>
          <w:rFonts w:ascii="Times New Roman" w:hAnsi="Times New Roman"/>
          <w:sz w:val="24"/>
          <w:szCs w:val="24"/>
        </w:rPr>
        <w:fldChar w:fldCharType="end"/>
      </w:r>
      <w:r w:rsidR="009A7287" w:rsidRPr="00DF1E77">
        <w:rPr>
          <w:rFonts w:ascii="Times New Roman" w:hAnsi="Times New Roman"/>
          <w:sz w:val="24"/>
          <w:szCs w:val="24"/>
        </w:rPr>
        <w:fldChar w:fldCharType="begin" w:fldLock="1"/>
      </w:r>
      <w:r w:rsidR="00774CDA" w:rsidRPr="00DF1E77">
        <w:rPr>
          <w:rFonts w:ascii="Times New Roman" w:hAnsi="Times New Roman"/>
          <w:sz w:val="24"/>
          <w:szCs w:val="24"/>
        </w:rPr>
        <w:instrText>ADDIN CSL_CITATION {"citationItems":[{"id":"ITEM-1","itemData":{"author":[{"dropping-particle":"","family":"Kementerian Kesehatan RI","given":"","non-dropping-particle":"","parse-names":false,"suffix":""}],"id":"ITEM-1","issued":{"date-parts":[["2014"]]},"title":"Laporan Riskesdas 2013","type":"legal_case"},"uris":["http://www.mendeley.com/documents/?uuid=7154b6bd-4641-4439-b304-817ccff9b8bc"]}],"mendeley":{"formattedCitation":"(3)","plainTextFormattedCitation":"(3)","previouslyFormattedCitation":"(3)"},"properties":{"noteIndex":0},"schema":"https://github.com/citation-style-language/schema/raw/master/csl-citation.json"}</w:instrText>
      </w:r>
      <w:r w:rsidR="009A7287" w:rsidRPr="00DF1E77">
        <w:rPr>
          <w:rFonts w:ascii="Times New Roman" w:hAnsi="Times New Roman"/>
          <w:sz w:val="24"/>
          <w:szCs w:val="24"/>
        </w:rPr>
        <w:fldChar w:fldCharType="separate"/>
      </w:r>
      <w:r w:rsidR="00774CDA" w:rsidRPr="00DF1E77">
        <w:rPr>
          <w:rFonts w:ascii="Times New Roman" w:hAnsi="Times New Roman"/>
          <w:noProof/>
          <w:sz w:val="24"/>
          <w:szCs w:val="24"/>
        </w:rPr>
        <w:t>(3)</w:t>
      </w:r>
      <w:r w:rsidR="009A7287" w:rsidRPr="00DF1E77">
        <w:rPr>
          <w:rFonts w:ascii="Times New Roman" w:hAnsi="Times New Roman"/>
          <w:sz w:val="24"/>
          <w:szCs w:val="24"/>
        </w:rPr>
        <w:fldChar w:fldCharType="end"/>
      </w:r>
      <w:r w:rsidR="009A7287" w:rsidRPr="00DF1E77">
        <w:rPr>
          <w:rFonts w:ascii="Times New Roman" w:hAnsi="Times New Roman"/>
          <w:sz w:val="24"/>
          <w:szCs w:val="24"/>
        </w:rPr>
        <w:fldChar w:fldCharType="begin" w:fldLock="1"/>
      </w:r>
      <w:r w:rsidR="00774CDA" w:rsidRPr="00DF1E77">
        <w:rPr>
          <w:rFonts w:ascii="Times New Roman" w:hAnsi="Times New Roman"/>
          <w:sz w:val="24"/>
          <w:szCs w:val="24"/>
        </w:rPr>
        <w:instrText>ADDIN CSL_CITATION {"citationItems":[{"id":"ITEM-1","itemData":{"author":[{"dropping-particle":"","family":"Kementerian Kesehatan RI","given":"","non-dropping-particle":"","parse-names":false,"suffix":""}],"container-title":"Buletin Stunting","id":"ITEM-1","issue":"5","issued":{"date-parts":[["2018"]]},"page":"1163-1178","title":"Buletin Stunting","type":"article-newspaper","volume":"301"},"uris":["http://www.mendeley.com/documents/?uuid=972bbb64-bd18-405f-ad93-16a3ca6668d5"]}],"mendeley":{"formattedCitation":"(4)","plainTextFormattedCitation":"(4)","previouslyFormattedCitation":"(4)"},"properties":{"noteIndex":0},"schema":"https://github.com/citation-style-language/schema/raw/master/csl-citation.json"}</w:instrText>
      </w:r>
      <w:r w:rsidR="009A7287" w:rsidRPr="00DF1E77">
        <w:rPr>
          <w:rFonts w:ascii="Times New Roman" w:hAnsi="Times New Roman"/>
          <w:sz w:val="24"/>
          <w:szCs w:val="24"/>
        </w:rPr>
        <w:fldChar w:fldCharType="separate"/>
      </w:r>
      <w:r w:rsidR="00774CDA" w:rsidRPr="00DF1E77">
        <w:rPr>
          <w:rFonts w:ascii="Times New Roman" w:hAnsi="Times New Roman"/>
          <w:noProof/>
          <w:sz w:val="24"/>
          <w:szCs w:val="24"/>
        </w:rPr>
        <w:t>(4)</w:t>
      </w:r>
      <w:r w:rsidR="009A7287" w:rsidRPr="00DF1E77">
        <w:rPr>
          <w:rFonts w:ascii="Times New Roman" w:hAnsi="Times New Roman"/>
          <w:sz w:val="24"/>
          <w:szCs w:val="24"/>
        </w:rPr>
        <w:fldChar w:fldCharType="end"/>
      </w:r>
      <w:r w:rsidR="00774CDA" w:rsidRPr="00DF1E77">
        <w:rPr>
          <w:rFonts w:ascii="Times New Roman" w:hAnsi="Times New Roman"/>
          <w:sz w:val="24"/>
          <w:szCs w:val="24"/>
        </w:rPr>
        <w:t>.</w:t>
      </w:r>
    </w:p>
    <w:p w:rsidR="00A64149" w:rsidRPr="00DF1E77" w:rsidRDefault="007B541C" w:rsidP="000B4E59">
      <w:pPr>
        <w:spacing w:after="0" w:line="480" w:lineRule="auto"/>
        <w:ind w:firstLine="567"/>
        <w:jc w:val="both"/>
        <w:rPr>
          <w:rFonts w:ascii="Times New Roman" w:hAnsi="Times New Roman"/>
          <w:sz w:val="24"/>
          <w:szCs w:val="24"/>
        </w:rPr>
      </w:pPr>
      <w:r>
        <w:rPr>
          <w:rFonts w:ascii="Times New Roman" w:hAnsi="Times New Roman"/>
          <w:sz w:val="24"/>
          <w:szCs w:val="24"/>
        </w:rPr>
        <w:t>Menyikapi hal tersebut,</w:t>
      </w:r>
      <w:r>
        <w:rPr>
          <w:rFonts w:ascii="Times New Roman" w:hAnsi="Times New Roman"/>
          <w:sz w:val="24"/>
          <w:szCs w:val="24"/>
          <w:lang w:val="id-ID"/>
        </w:rPr>
        <w:t xml:space="preserve"> </w:t>
      </w:r>
      <w:r w:rsidR="00A57FF9" w:rsidRPr="00DF1E77">
        <w:rPr>
          <w:rFonts w:ascii="Times New Roman" w:hAnsi="Times New Roman"/>
          <w:sz w:val="24"/>
          <w:szCs w:val="24"/>
        </w:rPr>
        <w:t xml:space="preserve">pemerintah terus </w:t>
      </w:r>
      <w:r w:rsidR="00A64149" w:rsidRPr="00DF1E77">
        <w:rPr>
          <w:rFonts w:ascii="Times New Roman" w:hAnsi="Times New Roman"/>
          <w:sz w:val="24"/>
          <w:szCs w:val="24"/>
        </w:rPr>
        <w:t xml:space="preserve">melakukan upaya penurunan dengan menargetkan penurunan stunting </w:t>
      </w:r>
      <w:r w:rsidR="00A57FF9" w:rsidRPr="00DF1E77">
        <w:rPr>
          <w:rFonts w:ascii="Times New Roman" w:hAnsi="Times New Roman"/>
          <w:sz w:val="24"/>
          <w:szCs w:val="24"/>
        </w:rPr>
        <w:t>menjadi</w:t>
      </w:r>
      <w:r w:rsidR="00A64149" w:rsidRPr="00DF1E77">
        <w:rPr>
          <w:rFonts w:ascii="Times New Roman" w:hAnsi="Times New Roman"/>
          <w:sz w:val="24"/>
          <w:szCs w:val="24"/>
        </w:rPr>
        <w:t xml:space="preserve"> tujuan pembangunan berkelanjutan </w:t>
      </w:r>
      <w:r w:rsidR="00A64149" w:rsidRPr="00DF1E77">
        <w:rPr>
          <w:rFonts w:ascii="Times New Roman" w:hAnsi="Times New Roman"/>
          <w:i/>
          <w:sz w:val="24"/>
          <w:szCs w:val="24"/>
        </w:rPr>
        <w:t>Sus</w:t>
      </w:r>
      <w:r w:rsidR="00436C43">
        <w:rPr>
          <w:rFonts w:ascii="Times New Roman" w:hAnsi="Times New Roman"/>
          <w:i/>
          <w:sz w:val="24"/>
          <w:szCs w:val="24"/>
          <w:lang w:val="id-ID"/>
        </w:rPr>
        <w:t>-</w:t>
      </w:r>
      <w:r w:rsidR="00A64149" w:rsidRPr="00DF1E77">
        <w:rPr>
          <w:rFonts w:ascii="Times New Roman" w:hAnsi="Times New Roman"/>
          <w:i/>
          <w:sz w:val="24"/>
          <w:szCs w:val="24"/>
        </w:rPr>
        <w:t>tainable Development Goals</w:t>
      </w:r>
      <w:r w:rsidR="00A64149" w:rsidRPr="00DF1E77">
        <w:rPr>
          <w:rFonts w:ascii="Times New Roman" w:hAnsi="Times New Roman"/>
          <w:sz w:val="24"/>
          <w:szCs w:val="24"/>
        </w:rPr>
        <w:t xml:space="preserve"> (SDGs)</w:t>
      </w:r>
      <w:r>
        <w:rPr>
          <w:rFonts w:ascii="Times New Roman" w:hAnsi="Times New Roman"/>
          <w:sz w:val="24"/>
          <w:szCs w:val="24"/>
          <w:lang w:val="id-ID"/>
        </w:rPr>
        <w:t>,</w:t>
      </w:r>
      <w:r w:rsidR="00A64149" w:rsidRPr="00DF1E77">
        <w:rPr>
          <w:rFonts w:ascii="Times New Roman" w:hAnsi="Times New Roman"/>
          <w:sz w:val="24"/>
          <w:szCs w:val="24"/>
        </w:rPr>
        <w:t xml:space="preserve"> yaitu pada tujuan ke-2 menghilangkan </w:t>
      </w:r>
      <w:r w:rsidR="00A64149" w:rsidRPr="00DF1E77">
        <w:rPr>
          <w:rFonts w:ascii="Times New Roman" w:hAnsi="Times New Roman"/>
          <w:sz w:val="24"/>
          <w:szCs w:val="24"/>
        </w:rPr>
        <w:lastRenderedPageBreak/>
        <w:t>kelaparan da</w:t>
      </w:r>
      <w:r>
        <w:rPr>
          <w:rFonts w:ascii="Times New Roman" w:hAnsi="Times New Roman"/>
          <w:sz w:val="24"/>
          <w:szCs w:val="24"/>
        </w:rPr>
        <w:t xml:space="preserve">n segala bentuk malnutrisi </w:t>
      </w:r>
      <w:r w:rsidR="00A64149" w:rsidRPr="00DF1E77">
        <w:rPr>
          <w:rFonts w:ascii="Times New Roman" w:hAnsi="Times New Roman"/>
          <w:sz w:val="24"/>
          <w:szCs w:val="24"/>
        </w:rPr>
        <w:t>tahun 2030 serta mencapai ketahanan pangan. Prevalensi 20% merupakan angka yang ditetapkan menjadi masalah kesehatan, dengan target penurunan hingga 40%</w:t>
      </w:r>
      <w:r>
        <w:rPr>
          <w:rFonts w:ascii="Times New Roman" w:hAnsi="Times New Roman"/>
          <w:sz w:val="24"/>
          <w:szCs w:val="24"/>
          <w:lang w:val="id-ID"/>
        </w:rPr>
        <w:t xml:space="preserve"> </w:t>
      </w:r>
      <w:r w:rsidR="00A64149" w:rsidRPr="00DF1E77">
        <w:rPr>
          <w:rFonts w:ascii="Times New Roman" w:hAnsi="Times New Roman"/>
          <w:sz w:val="24"/>
          <w:szCs w:val="24"/>
        </w:rPr>
        <w:t>tahun 2025</w:t>
      </w:r>
      <w:r w:rsidR="00436C43">
        <w:rPr>
          <w:rFonts w:ascii="Times New Roman" w:hAnsi="Times New Roman"/>
          <w:sz w:val="24"/>
          <w:szCs w:val="24"/>
          <w:lang w:val="id-ID"/>
        </w:rPr>
        <w:t xml:space="preserve"> </w:t>
      </w:r>
      <w:r w:rsidR="009A7287" w:rsidRPr="00DF1E77">
        <w:rPr>
          <w:rFonts w:ascii="Times New Roman" w:hAnsi="Times New Roman"/>
          <w:sz w:val="24"/>
          <w:szCs w:val="24"/>
        </w:rPr>
        <w:fldChar w:fldCharType="begin" w:fldLock="1"/>
      </w:r>
      <w:r w:rsidR="00774CDA" w:rsidRPr="00DF1E77">
        <w:rPr>
          <w:rFonts w:ascii="Times New Roman" w:hAnsi="Times New Roman"/>
          <w:sz w:val="24"/>
          <w:szCs w:val="24"/>
        </w:rPr>
        <w:instrText>ADDIN CSL_CITATION {"citationItems":[{"id":"ITEM-1","itemData":{"author":[{"dropping-particle":"","family":"Kementerian Kesehatan RI","given":"","non-dropping-particle":"","parse-names":false,"suffix":""}],"id":"ITEM-1","issued":{"date-parts":[["2019"]]},"title":"Laporan Riskesdas 2018","type":"legal_case"},"uris":["http://www.mendeley.com/documents/?uuid=7ca2af32-42c1-423d-86ff-996867babccd"]}],"mendeley":{"formattedCitation":"(2)","plainTextFormattedCitation":"(2)","previouslyFormattedCitation":"(2)"},"properties":{"noteIndex":0},"schema":"https://github.com/citation-style-language/schema/raw/master/csl-citation.json"}</w:instrText>
      </w:r>
      <w:r w:rsidR="009A7287" w:rsidRPr="00DF1E77">
        <w:rPr>
          <w:rFonts w:ascii="Times New Roman" w:hAnsi="Times New Roman"/>
          <w:sz w:val="24"/>
          <w:szCs w:val="24"/>
        </w:rPr>
        <w:fldChar w:fldCharType="separate"/>
      </w:r>
      <w:r w:rsidR="00774CDA" w:rsidRPr="00DF1E77">
        <w:rPr>
          <w:rFonts w:ascii="Times New Roman" w:hAnsi="Times New Roman"/>
          <w:noProof/>
          <w:sz w:val="24"/>
          <w:szCs w:val="24"/>
        </w:rPr>
        <w:t>(2)</w:t>
      </w:r>
      <w:r w:rsidR="009A7287" w:rsidRPr="00DF1E77">
        <w:rPr>
          <w:rFonts w:ascii="Times New Roman" w:hAnsi="Times New Roman"/>
          <w:sz w:val="24"/>
          <w:szCs w:val="24"/>
        </w:rPr>
        <w:fldChar w:fldCharType="end"/>
      </w:r>
      <w:r w:rsidR="00774CDA" w:rsidRPr="00DF1E77">
        <w:rPr>
          <w:rFonts w:ascii="Times New Roman" w:hAnsi="Times New Roman"/>
          <w:sz w:val="24"/>
          <w:szCs w:val="24"/>
        </w:rPr>
        <w:t>.</w:t>
      </w:r>
    </w:p>
    <w:p w:rsidR="00436C43" w:rsidRDefault="00CA6CDF" w:rsidP="000B4E59">
      <w:pPr>
        <w:spacing w:after="0" w:line="480" w:lineRule="auto"/>
        <w:ind w:firstLine="567"/>
        <w:jc w:val="both"/>
        <w:rPr>
          <w:rFonts w:ascii="Times New Roman" w:hAnsi="Times New Roman"/>
          <w:sz w:val="24"/>
          <w:szCs w:val="24"/>
          <w:lang w:val="id-ID"/>
        </w:rPr>
      </w:pPr>
      <w:r w:rsidRPr="00DF1E77">
        <w:rPr>
          <w:rFonts w:ascii="Times New Roman" w:hAnsi="Times New Roman"/>
          <w:sz w:val="24"/>
          <w:szCs w:val="24"/>
        </w:rPr>
        <w:t xml:space="preserve">Stunting (pendek) merupakan gangguan pertumbuhan linier yang disebabkan malnutrisi asupan zat gizi kronis atau penyakit infeksi kronis maupun berulang yang ditunjukkan dengan nilai </w:t>
      </w:r>
      <w:r w:rsidRPr="007B541C">
        <w:rPr>
          <w:rFonts w:ascii="Times New Roman" w:hAnsi="Times New Roman"/>
          <w:i/>
          <w:sz w:val="24"/>
          <w:szCs w:val="24"/>
        </w:rPr>
        <w:t>z-score</w:t>
      </w:r>
      <w:r w:rsidRPr="00DF1E77">
        <w:rPr>
          <w:rFonts w:ascii="Times New Roman" w:hAnsi="Times New Roman"/>
          <w:sz w:val="24"/>
          <w:szCs w:val="24"/>
        </w:rPr>
        <w:t xml:space="preserve"> tinggi badan menurut umur (TB/U) kurang dari -2 SD berdasarkan referensi </w:t>
      </w:r>
      <w:r w:rsidRPr="00DF1E77">
        <w:rPr>
          <w:rFonts w:ascii="Times New Roman" w:hAnsi="Times New Roman"/>
          <w:i/>
          <w:sz w:val="24"/>
          <w:szCs w:val="24"/>
        </w:rPr>
        <w:t>World Health Organization</w:t>
      </w:r>
      <w:r w:rsidRPr="00DF1E77">
        <w:rPr>
          <w:rFonts w:ascii="Times New Roman" w:hAnsi="Times New Roman"/>
          <w:sz w:val="24"/>
          <w:szCs w:val="24"/>
        </w:rPr>
        <w:t xml:space="preserve">(WHO) 2005 </w:t>
      </w:r>
      <w:r w:rsidR="009A7287" w:rsidRPr="00DF1E77">
        <w:rPr>
          <w:rFonts w:ascii="Times New Roman" w:hAnsi="Times New Roman"/>
          <w:sz w:val="24"/>
          <w:szCs w:val="24"/>
        </w:rPr>
        <w:fldChar w:fldCharType="begin" w:fldLock="1"/>
      </w:r>
      <w:r w:rsidR="002A2777" w:rsidRPr="00DF1E77">
        <w:rPr>
          <w:rFonts w:ascii="Times New Roman" w:hAnsi="Times New Roman"/>
          <w:sz w:val="24"/>
          <w:szCs w:val="24"/>
        </w:rPr>
        <w:instrText xml:space="preserve">ADDIN CSL_CITATION {"citationItems":[{"id":"ITEM-1","itemData":{"DOI":"10.1016/S0266-6138(96)90067-4","ISBN":"978 92 4 150451 5","ISSN":"02666138","PMID":"15003161","abstract":"Key messages Stunting </w:instrText>
      </w:r>
      <w:r w:rsidR="002A2777" w:rsidRPr="00DF1E77">
        <w:rPr>
          <w:rFonts w:ascii="Times New Roman" w:hAnsi="Times New Roman"/>
          <w:sz w:val="24"/>
          <w:szCs w:val="24"/>
        </w:rPr>
        <w:instrText xml:space="preserve"> Globally 161 million under-five year olds were estimated to be stunted in 2013. </w:instrText>
      </w:r>
      <w:r w:rsidR="002A2777" w:rsidRPr="00DF1E77">
        <w:rPr>
          <w:rFonts w:ascii="Times New Roman" w:hAnsi="Times New Roman"/>
          <w:sz w:val="24"/>
          <w:szCs w:val="24"/>
        </w:rPr>
        <w:instrText xml:space="preserve"> The global trend in stunting prevalence and numbers affected is decreasing. Between 2000 and 2013 stunting prevalence declined from 33% to 25% and numbers declined from 199 million to 161 million. </w:instrText>
      </w:r>
      <w:r w:rsidR="002A2777" w:rsidRPr="00DF1E77">
        <w:rPr>
          <w:rFonts w:ascii="Times New Roman" w:hAnsi="Times New Roman"/>
          <w:sz w:val="24"/>
          <w:szCs w:val="24"/>
        </w:rPr>
        <w:instrText xml:space="preserve"> In 2013, about half of all stunted children lived in Asia and over one third in Africa. Wasting and severe wasting </w:instrText>
      </w:r>
      <w:r w:rsidR="002A2777" w:rsidRPr="00DF1E77">
        <w:rPr>
          <w:rFonts w:ascii="Times New Roman" w:hAnsi="Times New Roman"/>
          <w:sz w:val="24"/>
          <w:szCs w:val="24"/>
        </w:rPr>
        <w:instrText xml:space="preserve"> Globally, 51 million under-five year olds were wasted and 17 million were severely wasted in 2013. </w:instrText>
      </w:r>
      <w:r w:rsidR="002A2777" w:rsidRPr="00DF1E77">
        <w:rPr>
          <w:rFonts w:ascii="Times New Roman" w:hAnsi="Times New Roman"/>
          <w:sz w:val="24"/>
          <w:szCs w:val="24"/>
        </w:rPr>
        <w:instrText xml:space="preserve"> Globally, wasting prevalence in 2013 was estimated at almost 8% and nearly a third of that was for severe wasting, totaling 3%. </w:instrText>
      </w:r>
      <w:r w:rsidR="002A2777" w:rsidRPr="00DF1E77">
        <w:rPr>
          <w:rFonts w:ascii="Times New Roman" w:hAnsi="Times New Roman"/>
          <w:sz w:val="24"/>
          <w:szCs w:val="24"/>
        </w:rPr>
        <w:instrText xml:space="preserve"> In 2013, approximately two thirds of all wasted children lived in Asia and almost one third in Africa, with similar proportions for severely wasted children. Overweight </w:instrText>
      </w:r>
      <w:r w:rsidR="002A2777" w:rsidRPr="00DF1E77">
        <w:rPr>
          <w:rFonts w:ascii="Times New Roman" w:hAnsi="Times New Roman"/>
          <w:sz w:val="24"/>
          <w:szCs w:val="24"/>
        </w:rPr>
        <w:instrText xml:space="preserve"> Globally, 42 million under-five year olds were overweight in 2013, up from 32 million in 2000. </w:instrText>
      </w:r>
      <w:r w:rsidR="002A2777" w:rsidRPr="00DF1E77">
        <w:rPr>
          <w:rFonts w:ascii="Times New Roman" w:hAnsi="Times New Roman"/>
          <w:sz w:val="24"/>
          <w:szCs w:val="24"/>
        </w:rPr>
        <w:instrText xml:space="preserve"> The trend in overweight is rising in many regions. Between 2000 and 2013 overweight prevalence increased from 11% to 19% in Southern Africa, and from 3% to 7% in Southeastern Asia. </w:instrText>
      </w:r>
      <w:r w:rsidR="002A2777" w:rsidRPr="00DF1E77">
        <w:rPr>
          <w:rFonts w:ascii="Times New Roman" w:hAnsi="Times New Roman"/>
          <w:sz w:val="24"/>
          <w:szCs w:val="24"/>
        </w:rPr>
        <w:instrText xml:space="preserve"> In terms of regional breakdowns in numbers of overweight children in 2013, there were an estimated 18 million under-fives in Asia, 11 million in Africa and 4 million in Latin America and the Caribbean. </w:instrText>
      </w:r>
      <w:r w:rsidR="002A2777" w:rsidRPr="00DF1E77">
        <w:rPr>
          <w:rFonts w:ascii="Times New Roman" w:hAnsi="Times New Roman"/>
          <w:sz w:val="24"/>
          <w:szCs w:val="24"/>
        </w:rPr>
        <w:instrText xml:space="preserve"> Low levels and numbers of overweight in children under-five years were observed in the regions of Latin America and the Caribbean, with little change over the last 13 years. Nevertheless, countries with large populations like Argentina, Bolivia, Brazil, Chile and Peru observed levels of 7% and higher. Underweight </w:instrText>
      </w:r>
      <w:r w:rsidR="002A2777" w:rsidRPr="00DF1E77">
        <w:rPr>
          <w:rFonts w:ascii="Times New Roman" w:hAnsi="Times New Roman"/>
          <w:sz w:val="24"/>
          <w:szCs w:val="24"/>
        </w:rPr>
        <w:instrText xml:space="preserve"> Globally, 99 million under-five year olds were underweight in 2013, two thirds of which lived in Asia and about one third in Africa. </w:instrText>
      </w:r>
      <w:r w:rsidR="002A2777" w:rsidRPr="00DF1E77">
        <w:rPr>
          <w:rFonts w:ascii="Times New Roman" w:hAnsi="Times New Roman"/>
          <w:sz w:val="24"/>
          <w:szCs w:val="24"/>
        </w:rPr>
        <w:instrText xml:space="preserve"> The global trend in underweight prevalence continues to decrease; going from 25 per cent to 15 per cent between 1990 and 2013. </w:instrText>
      </w:r>
      <w:r w:rsidR="002A2777" w:rsidRPr="00DF1E77">
        <w:rPr>
          <w:rFonts w:ascii="Times New Roman" w:hAnsi="Times New Roman"/>
          <w:sz w:val="24"/>
          <w:szCs w:val="24"/>
        </w:rPr>
        <w:instrText> Africa has experience the smallest relative decrease, with underweight prevalence of 17% in 2013 down from 23% in 1990, while in Asia for same period it reduced from 32% to 18% and in Latin America and the Caribbean from 8% to 3%. This means Asia and Latin America and the Caribbean are likely to meet the MDG while Africa is likely to fall short, reaching about only half of the targeted reduction.","author":[{"dropping-particle":"","family":"Unicef/ WHO/The World Bank","given":"","non-dropping-particle":"","parse-names":false,"suffix":""}],"container-title":"Unicef","id":"ITEM-1","issued":{"date-parts":[["2019"]]},"page":"4","title":"Levels and Trends in Child malnutrition - Unicef WHO The World Bank Joint Child Malnutrition Estimates, key findings pf the 2019 edition","type":"article-journal"},"uris":["http://www.mendeley.com/documents/?uuid=be2067dc-5a7a-423f-9715-83557ab79b60"]}],"mendeley":{"formattedCitation":"(5)","plainTextFormattedCitation":"(5)","previouslyFormattedCitation":"(5)"},"properties":{"noteIndex":0},"schema":"https://github.com/citation-style-language/schema/raw/master/csl-citation.json"}</w:instrText>
      </w:r>
      <w:r w:rsidR="009A7287" w:rsidRPr="00DF1E77">
        <w:rPr>
          <w:rFonts w:ascii="Times New Roman" w:hAnsi="Times New Roman"/>
          <w:sz w:val="24"/>
          <w:szCs w:val="24"/>
        </w:rPr>
        <w:fldChar w:fldCharType="separate"/>
      </w:r>
      <w:r w:rsidR="00774CDA" w:rsidRPr="00DF1E77">
        <w:rPr>
          <w:rFonts w:ascii="Times New Roman" w:hAnsi="Times New Roman"/>
          <w:noProof/>
          <w:sz w:val="24"/>
          <w:szCs w:val="24"/>
        </w:rPr>
        <w:t>(5)</w:t>
      </w:r>
      <w:r w:rsidR="009A7287" w:rsidRPr="00DF1E77">
        <w:rPr>
          <w:rFonts w:ascii="Times New Roman" w:hAnsi="Times New Roman"/>
          <w:sz w:val="24"/>
          <w:szCs w:val="24"/>
        </w:rPr>
        <w:fldChar w:fldCharType="end"/>
      </w:r>
      <w:r w:rsidRPr="00DF1E77">
        <w:rPr>
          <w:rFonts w:ascii="Times New Roman" w:hAnsi="Times New Roman"/>
          <w:sz w:val="24"/>
          <w:szCs w:val="24"/>
        </w:rPr>
        <w:t xml:space="preserve">. Usia rentan mengalami kurang gizi dan stunting adalah pada masa balita. </w:t>
      </w:r>
    </w:p>
    <w:p w:rsidR="00CA6CDF" w:rsidRPr="00DF1E77" w:rsidRDefault="00CA6CDF" w:rsidP="000B4E59">
      <w:pPr>
        <w:spacing w:after="0" w:line="480" w:lineRule="auto"/>
        <w:ind w:firstLine="567"/>
        <w:jc w:val="both"/>
        <w:rPr>
          <w:rFonts w:ascii="Times New Roman" w:hAnsi="Times New Roman"/>
          <w:sz w:val="24"/>
          <w:szCs w:val="24"/>
        </w:rPr>
      </w:pPr>
      <w:r w:rsidRPr="00DF1E77">
        <w:rPr>
          <w:rFonts w:ascii="Times New Roman" w:hAnsi="Times New Roman"/>
          <w:sz w:val="24"/>
          <w:szCs w:val="24"/>
        </w:rPr>
        <w:t xml:space="preserve">Stunting yang dialami pada saat balita akan menjadi hambatan paling signifikan bagi tumbuh kembang dan berdampak pada berkurangnya perkembangan kognitif dan fisik, mengurangi kapasitas produktif, kesehatan yang buruk serta peningkatan </w:t>
      </w:r>
      <w:r w:rsidRPr="00DF1E77">
        <w:rPr>
          <w:rFonts w:ascii="Times New Roman" w:hAnsi="Times New Roman"/>
          <w:sz w:val="24"/>
          <w:szCs w:val="24"/>
        </w:rPr>
        <w:lastRenderedPageBreak/>
        <w:t xml:space="preserve">risiko penyakit </w:t>
      </w:r>
      <w:r w:rsidR="002A2777" w:rsidRPr="00DF1E77">
        <w:rPr>
          <w:rFonts w:ascii="Times New Roman" w:hAnsi="Times New Roman"/>
          <w:sz w:val="24"/>
          <w:szCs w:val="24"/>
        </w:rPr>
        <w:t xml:space="preserve">degenerative </w:t>
      </w:r>
      <w:r w:rsidR="009A7287" w:rsidRPr="00DF1E77">
        <w:rPr>
          <w:rFonts w:ascii="Times New Roman" w:hAnsi="Times New Roman"/>
          <w:sz w:val="24"/>
          <w:szCs w:val="24"/>
        </w:rPr>
        <w:fldChar w:fldCharType="begin" w:fldLock="1"/>
      </w:r>
      <w:r w:rsidR="002A2777" w:rsidRPr="00DF1E77">
        <w:rPr>
          <w:rFonts w:ascii="Times New Roman" w:hAnsi="Times New Roman"/>
          <w:sz w:val="24"/>
          <w:szCs w:val="24"/>
        </w:rPr>
        <w:instrText>ADDIN CSL_CITATION {"citationItems":[{"id":"ITEM-1","itemData":{"DOI":"10.21109/kesmas.v9i3.572","ISSN":"1907-7505","abstract":"Stunting merupakan masalah gizi, terbukti data pemantauan status gizi Kabupaten Banyumas 2012 prevalensi stunting sebesar 28,37% dan prevalensi tertinggi (41,6%) di Puskesmas Kedungbanteng. Tujuan penelitian untuk menganalisis faktor risiko terkait faktor anak, ibu, lingkungan terhadap stunting bawah tiga tahun (batita) agar dapat dikembangkan model pengendaliannya. Penelitian menggunakan desain kasus kontrol, populasi adalah seluruh anak usia 6 sampai 36 bulan di Puskesmas Kedungbanteng Kabupaten Banyumas selama enam bulan tahun 2013. Sampel kasus adalah 50 batita stunting, sampel kontrol adalah 50 batita status normal. Teknik pengambilan sampel kasus diambil dari tujuh desa yang terbanyak stuntingnya, sedangkan kontrol adalah batita normal tetangga terdekat kasus dengan usia yang disamakan. Pengumpulan data dengan wawancara dan pengukuran. Analisis data univariat, bivariat (uji kai kuadrat), dan multivariat (uji regresi logistik ganda). Hasil penelitian menemukan karakteristik batita stunting terkena penyakit infeksi (82%), riwayat panjang badan lahir &lt; 48 centimeter (66%), riwayat pemberian ASI dan makanan pendamping ASI kurang baik (66%), riwayat berat badan lahir rendah (8%). Pada penelitian ini, faktor risiko stunting adalah penyakit infeksi, pelayanan kesehatan, immunisasi, pengetahuan ibu, pendapatan keluarga, ketersediaan pangan keluarga, dan sanitasi lingkungan. Faktor yang paling dominan adalah penyakit infeksi. Model pengendalian stunting melalui peningkatan pemberdayaan keluarga terkait pencegahan penyakit infeksi, memanfaatkan pekarangan sebagai sumber gizi keluarga dan perbaikan sanitasi lingkungan.  Model of Stunting Risk Factor Control among Children under Three Years OldStunting is a nutritional problem, proved by the evidence of nutritional status monitoring at Banyumas District in 2012, the prevalence of stunting was 28.37% and the highest prevalence 41.6% at Kedungbanteng Primary Health Care. This study aimed to analyze risk factors related to child, maternal, and environmental factors toward stunting among children under three year old in 2013 in order to develop the control model. This study used case control design, the population was all children aged of six to 36 months at Kedungbanteng Primary Health Care, Banyumas District. Sample was 50 stunting children, while the control sample was 50 normal children. Sampling technique was taken from seven villages with the highest stunting number, meanwhile the control was normal childre…","author":[{"dropping-particle":"","family":"Kusumawati","given":"Erna","non-dropping-particle":"","parse-names":false,"suffix":""},{"dropping-particle":"","family":"Rahardjo","given":"Setiyowati","non-dropping-particle":"","parse-names":false,"suffix":""},{"dropping-particle":"","family":"Sari","given":"Hesti Permata","non-dropping-particle":"","parse-names":false,"suffix":""}],"container-title":"Kesmas: National Public Health Journal","id":"ITEM-1","issue":"3","issued":{"date-parts":[["2015"]]},"page":"249","title":"Model Pengendalian Faktor Risiko Stunting pada Anak Bawah Tiga Tahun","type":"article-journal","volume":"9"},"uris":["http://www.mendeley.com/documents/?uuid=68a0ad80-18fa-49c6-aa30-0baeb3297f8d"]}],"mendeley":{"formattedCitation":"(6)","plainTextFormattedCitation":"(6)","previouslyFormattedCitation":"(6)"},"properties":{"noteIndex":0},"schema":"https://github.com/citation-style-language/schema/raw/master/csl-citation.json"}</w:instrText>
      </w:r>
      <w:r w:rsidR="009A7287" w:rsidRPr="00DF1E77">
        <w:rPr>
          <w:rFonts w:ascii="Times New Roman" w:hAnsi="Times New Roman"/>
          <w:sz w:val="24"/>
          <w:szCs w:val="24"/>
        </w:rPr>
        <w:fldChar w:fldCharType="separate"/>
      </w:r>
      <w:r w:rsidR="002A2777" w:rsidRPr="00DF1E77">
        <w:rPr>
          <w:rFonts w:ascii="Times New Roman" w:hAnsi="Times New Roman"/>
          <w:noProof/>
          <w:sz w:val="24"/>
          <w:szCs w:val="24"/>
        </w:rPr>
        <w:t>(6)</w:t>
      </w:r>
      <w:r w:rsidR="009A7287" w:rsidRPr="00DF1E77">
        <w:rPr>
          <w:rFonts w:ascii="Times New Roman" w:hAnsi="Times New Roman"/>
          <w:sz w:val="24"/>
          <w:szCs w:val="24"/>
        </w:rPr>
        <w:fldChar w:fldCharType="end"/>
      </w:r>
      <w:r w:rsidR="00A57FF9" w:rsidRPr="00DF1E77">
        <w:rPr>
          <w:rFonts w:ascii="Times New Roman" w:hAnsi="Times New Roman"/>
          <w:sz w:val="24"/>
          <w:szCs w:val="24"/>
        </w:rPr>
        <w:t xml:space="preserve">. </w:t>
      </w:r>
      <w:r w:rsidR="002A2777" w:rsidRPr="00DF1E77">
        <w:rPr>
          <w:rFonts w:ascii="Times New Roman" w:hAnsi="Times New Roman"/>
          <w:sz w:val="24"/>
          <w:szCs w:val="24"/>
        </w:rPr>
        <w:t>Mandal, et.al (2006) menyatakan, a</w:t>
      </w:r>
      <w:r w:rsidRPr="00DF1E77">
        <w:rPr>
          <w:rFonts w:ascii="Times New Roman" w:hAnsi="Times New Roman"/>
          <w:sz w:val="24"/>
          <w:szCs w:val="24"/>
        </w:rPr>
        <w:t>nak stunting akan mengalami depresi imun, perubahan metabolik, penurunan perkembangan motori</w:t>
      </w:r>
      <w:r w:rsidR="00D375D2" w:rsidRPr="00DF1E77">
        <w:rPr>
          <w:rFonts w:ascii="Times New Roman" w:hAnsi="Times New Roman"/>
          <w:sz w:val="24"/>
          <w:szCs w:val="24"/>
        </w:rPr>
        <w:t>k</w:t>
      </w:r>
      <w:r w:rsidRPr="00DF1E77">
        <w:rPr>
          <w:rFonts w:ascii="Times New Roman" w:hAnsi="Times New Roman"/>
          <w:sz w:val="24"/>
          <w:szCs w:val="24"/>
        </w:rPr>
        <w:t>, rendahnya nilai kognitif dan rendahnya nilai akademik. Anak stunting akan tumbuh dewasa berisiko obesitas, glucose tolerance, penyakit jantung coroner, hipertensi, osteoporosis, penurunan performa dan produktivitas</w:t>
      </w:r>
      <w:r w:rsidR="007B541C">
        <w:rPr>
          <w:rFonts w:ascii="Times New Roman" w:hAnsi="Times New Roman"/>
          <w:sz w:val="24"/>
          <w:szCs w:val="24"/>
          <w:lang w:val="id-ID"/>
        </w:rPr>
        <w:t xml:space="preserve"> </w:t>
      </w:r>
      <w:r w:rsidR="009A7287" w:rsidRPr="00DF1E77">
        <w:rPr>
          <w:rFonts w:ascii="Times New Roman" w:hAnsi="Times New Roman"/>
          <w:sz w:val="24"/>
          <w:szCs w:val="24"/>
        </w:rPr>
        <w:fldChar w:fldCharType="begin" w:fldLock="1"/>
      </w:r>
      <w:r w:rsidR="008F1F10" w:rsidRPr="00DF1E77">
        <w:rPr>
          <w:rFonts w:ascii="Times New Roman" w:hAnsi="Times New Roman"/>
          <w:sz w:val="24"/>
          <w:szCs w:val="24"/>
        </w:rPr>
        <w:instrText>ADDIN CSL_CITATION {"citationItems":[{"id":"ITEM-1","itemData":{"DOI":"10.21109/kesmas.v9i3.572","ISSN":"1907-7505","abstract":"Stunting merupakan masalah gizi, terbukti data pemantauan status gizi Kabupaten Banyumas 2012 prevalensi stunting sebesar 28,37% dan prevalensi tertinggi (41,6%) di Puskesmas Kedungbanteng. Tujuan penelitian untuk menganalisis faktor risiko terkait faktor anak, ibu, lingkungan terhadap stunting bawah tiga tahun (batita) agar dapat dikembangkan model pengendaliannya. Penelitian menggunakan desain kasus kontrol, populasi adalah seluruh anak usia 6 sampai 36 bulan di Puskesmas Kedungbanteng Kabupaten Banyumas selama enam bulan tahun 2013. Sampel kasus adalah 50 batita stunting, sampel kontrol adalah 50 batita status normal. Teknik pengambilan sampel kasus diambil dari tujuh desa yang terbanyak stuntingnya, sedangkan kontrol adalah batita normal tetangga terdekat kasus dengan usia yang disamakan. Pengumpulan data dengan wawancara dan pengukuran. Analisis data univariat, bivariat (uji kai kuadrat), dan multivariat (uji regresi logistik ganda). Hasil penelitian menemukan karakteristik batita stunting terkena penyakit infeksi (82%), riwayat panjang badan lahir &lt; 48 centimeter (66%), riwayat pemberian ASI dan makanan pendamping ASI kurang baik (66%), riwayat berat badan lahir rendah (8%). Pada penelitian ini, faktor risiko stunting adalah penyakit infeksi, pelayanan kesehatan, immunisasi, pengetahuan ibu, pendapatan keluarga, ketersediaan pangan keluarga, dan sanitasi lingkungan. Faktor yang paling dominan adalah penyakit infeksi. Model pengendalian stunting melalui peningkatan pemberdayaan keluarga terkait pencegahan penyakit infeksi, memanfaatkan pekarangan sebagai sumber gizi keluarga dan perbaikan sanitasi lingkungan.  Model of Stunting Risk Factor Control among Children under Three Years OldStunting is a nutritional problem, proved by the evidence of nutritional status monitoring at Banyumas District in 2012, the prevalence of stunting was 28.37% and the highest prevalence 41.6% at Kedungbanteng Primary Health Care. This study aimed to analyze risk factors related to child, maternal, and environmental factors toward stunting among children under three year old in 2013 in order to develop the control model. This study used case control design, the population was all children aged of six to 36 months at Kedungbanteng Primary Health Care, Banyumas District. Sample was 50 stunting children, while the control sample was 50 normal children. Sampling technique was taken from seven villages with the highest stunting number, meanwhile the control was normal childre…","author":[{"dropping-particle":"","family":"Kusumawati","given":"Erna","non-dropping-particle":"","parse-names":false,"suffix":""},{"dropping-particle":"","family":"Rahardjo","given":"Setiyowati","non-dropping-particle":"","parse-names":false,"suffix":""},{"dropping-particle":"","family":"Sari","given":"Hesti Permata","non-dropping-particle":"","parse-names":false,"suffix":""}],"container-title":"Kesmas: National Public Health Journal","id":"ITEM-1","issue":"3","issued":{"date-parts":[["2015"]]},"page":"249","title":"Model Pengendalian Faktor Risiko Stunting pada Anak Bawah Tiga Tahun","type":"article-journal","volume":"9"},"uris":["http://www.mendeley.com/documents/?uuid=68a0ad80-18fa-49c6-aa30-0baeb3297f8d"]}],"mendeley":{"formattedCitation":"(6)","plainTextFormattedCitation":"(6)","previouslyFormattedCitation":"(6)"},"properties":{"noteIndex":0},"schema":"https://github.com/citation-style-language/schema/raw/master/csl-citation.json"}</w:instrText>
      </w:r>
      <w:r w:rsidR="009A7287" w:rsidRPr="00DF1E77">
        <w:rPr>
          <w:rFonts w:ascii="Times New Roman" w:hAnsi="Times New Roman"/>
          <w:sz w:val="24"/>
          <w:szCs w:val="24"/>
        </w:rPr>
        <w:fldChar w:fldCharType="separate"/>
      </w:r>
      <w:r w:rsidR="002A2777" w:rsidRPr="00DF1E77">
        <w:rPr>
          <w:rFonts w:ascii="Times New Roman" w:hAnsi="Times New Roman"/>
          <w:noProof/>
          <w:sz w:val="24"/>
          <w:szCs w:val="24"/>
        </w:rPr>
        <w:t>(6)</w:t>
      </w:r>
      <w:r w:rsidR="009A7287" w:rsidRPr="00DF1E77">
        <w:rPr>
          <w:rFonts w:ascii="Times New Roman" w:hAnsi="Times New Roman"/>
          <w:sz w:val="24"/>
          <w:szCs w:val="24"/>
        </w:rPr>
        <w:fldChar w:fldCharType="end"/>
      </w:r>
      <w:r w:rsidR="002A2777" w:rsidRPr="00DF1E77">
        <w:rPr>
          <w:rFonts w:ascii="Times New Roman" w:hAnsi="Times New Roman"/>
          <w:sz w:val="24"/>
          <w:szCs w:val="24"/>
        </w:rPr>
        <w:t xml:space="preserve">. </w:t>
      </w:r>
    </w:p>
    <w:p w:rsidR="00CA6CDF" w:rsidRPr="00DF1E77" w:rsidRDefault="00CA6CDF" w:rsidP="000B4E59">
      <w:pPr>
        <w:spacing w:after="0" w:line="480" w:lineRule="auto"/>
        <w:ind w:firstLine="567"/>
        <w:jc w:val="both"/>
        <w:rPr>
          <w:rFonts w:ascii="Times New Roman" w:hAnsi="Times New Roman"/>
          <w:sz w:val="24"/>
          <w:szCs w:val="24"/>
        </w:rPr>
      </w:pPr>
      <w:r w:rsidRPr="00DF1E77">
        <w:rPr>
          <w:rFonts w:ascii="Times New Roman" w:hAnsi="Times New Roman"/>
          <w:sz w:val="24"/>
          <w:szCs w:val="24"/>
        </w:rPr>
        <w:t>Faktor langsung yang memengaruhi stunting adalah asupan makanan dan penyakit infeksi. Sedangkan faktor tidak langsung berupa kondisi kesehatan ibu pada saat hamil, kondisi ekonomi keluarga, ketersediaan pangan di keluarga, pola pengasuhan anak, sanitasi lingkungan dan pelayananan kesehatan</w:t>
      </w:r>
      <w:r w:rsidR="007B541C">
        <w:rPr>
          <w:rFonts w:ascii="Times New Roman" w:hAnsi="Times New Roman"/>
          <w:sz w:val="24"/>
          <w:szCs w:val="24"/>
          <w:lang w:val="id-ID"/>
        </w:rPr>
        <w:t xml:space="preserve"> </w:t>
      </w:r>
      <w:r w:rsidR="009A7287" w:rsidRPr="00DF1E77">
        <w:rPr>
          <w:rFonts w:ascii="Times New Roman" w:hAnsi="Times New Roman"/>
          <w:sz w:val="24"/>
          <w:szCs w:val="24"/>
        </w:rPr>
        <w:fldChar w:fldCharType="begin" w:fldLock="1"/>
      </w:r>
      <w:r w:rsidR="008F1F10" w:rsidRPr="00DF1E77">
        <w:rPr>
          <w:rFonts w:ascii="Times New Roman" w:hAnsi="Times New Roman"/>
          <w:sz w:val="24"/>
          <w:szCs w:val="24"/>
        </w:rPr>
        <w:instrText>ADDIN CSL_CITATION {"citationItems":[{"id":"ITEM-1","itemData":{"ISBN":"9791344779","author":[{"dropping-particle":"","family":"Weise","given":"AS","non-dropping-particle":"","parse-names":false,"suffix":""}],"id":"ITEM-1","issue":"0751","issued":{"date-parts":[["2014"]]},"page":"1-7","title":"Lembaga Penelitian dan Pengabdian kepada Masyarakat","type":"article-journal"},"uris":["http://www.mendeley.com/documents/?uuid=bb0da8be-5498-49db-8b05-57451d69ea83"]}],"mendeley":{"formattedCitation":"(7)","plainTextFormattedCitation":"(7)","previouslyFormattedCitation":"(7)"},"properties":{"noteIndex":0},"schema":"https://github.com/citation-style-language/schema/raw/master/csl-citation.json"}</w:instrText>
      </w:r>
      <w:r w:rsidR="009A7287" w:rsidRPr="00DF1E77">
        <w:rPr>
          <w:rFonts w:ascii="Times New Roman" w:hAnsi="Times New Roman"/>
          <w:sz w:val="24"/>
          <w:szCs w:val="24"/>
        </w:rPr>
        <w:fldChar w:fldCharType="separate"/>
      </w:r>
      <w:r w:rsidR="008F1F10" w:rsidRPr="00DF1E77">
        <w:rPr>
          <w:rFonts w:ascii="Times New Roman" w:hAnsi="Times New Roman"/>
          <w:noProof/>
          <w:sz w:val="24"/>
          <w:szCs w:val="24"/>
        </w:rPr>
        <w:t>(7)</w:t>
      </w:r>
      <w:r w:rsidR="009A7287" w:rsidRPr="00DF1E77">
        <w:rPr>
          <w:rFonts w:ascii="Times New Roman" w:hAnsi="Times New Roman"/>
          <w:sz w:val="24"/>
          <w:szCs w:val="24"/>
        </w:rPr>
        <w:fldChar w:fldCharType="end"/>
      </w:r>
      <w:r w:rsidR="008F1F10" w:rsidRPr="00DF1E77">
        <w:rPr>
          <w:rFonts w:ascii="Times New Roman" w:hAnsi="Times New Roman"/>
          <w:sz w:val="24"/>
          <w:szCs w:val="24"/>
        </w:rPr>
        <w:t>.</w:t>
      </w:r>
      <w:r w:rsidRPr="00DF1E77">
        <w:rPr>
          <w:rFonts w:ascii="Times New Roman" w:hAnsi="Times New Roman"/>
          <w:sz w:val="24"/>
          <w:szCs w:val="24"/>
        </w:rPr>
        <w:t>Stunting terjadi mulai pra-konsepsi ketika ibu hamil kurang gizi dan anemia.</w:t>
      </w:r>
      <w:r w:rsidR="007B541C">
        <w:rPr>
          <w:rFonts w:ascii="Times New Roman" w:hAnsi="Times New Roman"/>
          <w:sz w:val="24"/>
          <w:szCs w:val="24"/>
          <w:lang w:val="id-ID"/>
        </w:rPr>
        <w:t xml:space="preserve"> </w:t>
      </w:r>
      <w:r w:rsidRPr="00DF1E77">
        <w:rPr>
          <w:rFonts w:ascii="Times New Roman" w:hAnsi="Times New Roman"/>
          <w:sz w:val="24"/>
          <w:szCs w:val="24"/>
        </w:rPr>
        <w:t>Kondisi diperparah ketika ibu hamil hidup dalam sanitasi lin</w:t>
      </w:r>
      <w:r w:rsidR="007B541C">
        <w:rPr>
          <w:rFonts w:ascii="Times New Roman" w:hAnsi="Times New Roman"/>
          <w:sz w:val="24"/>
          <w:szCs w:val="24"/>
        </w:rPr>
        <w:t xml:space="preserve">gkungan yang kurang </w:t>
      </w:r>
      <w:r w:rsidR="007B541C">
        <w:rPr>
          <w:rFonts w:ascii="Times New Roman" w:hAnsi="Times New Roman"/>
          <w:sz w:val="24"/>
          <w:szCs w:val="24"/>
        </w:rPr>
        <w:lastRenderedPageBreak/>
        <w:t>memadai. Di</w:t>
      </w:r>
      <w:r w:rsidRPr="00DF1E77">
        <w:rPr>
          <w:rFonts w:ascii="Times New Roman" w:hAnsi="Times New Roman"/>
          <w:sz w:val="24"/>
          <w:szCs w:val="24"/>
        </w:rPr>
        <w:t>sisi lain, remaja putri (15-19 tahun) yang merupakan kelompok Wanita Usia</w:t>
      </w:r>
      <w:r w:rsidR="007B541C">
        <w:rPr>
          <w:rFonts w:ascii="Times New Roman" w:hAnsi="Times New Roman"/>
          <w:sz w:val="24"/>
          <w:szCs w:val="24"/>
        </w:rPr>
        <w:t xml:space="preserve"> Subur (WUS)</w:t>
      </w:r>
      <w:r w:rsidRPr="00DF1E77">
        <w:rPr>
          <w:rFonts w:ascii="Times New Roman" w:hAnsi="Times New Roman"/>
          <w:sz w:val="24"/>
          <w:szCs w:val="24"/>
        </w:rPr>
        <w:t xml:space="preserve"> sebanyak 46,6% di Indonesia tahun 2013 menderita Kurang Energi Kronik (KEK), sedangkan di Provinsi Jambi ditemukan remaja putri sebanyak 60,45% menderita anemia. Begitupun ketika hamil, ditemukan sebanyak 24,2% WUS di Indonesia ternyata menderita KEK dan 37,1% anemia</w:t>
      </w:r>
      <w:r w:rsidR="007B541C">
        <w:rPr>
          <w:rFonts w:ascii="Times New Roman" w:hAnsi="Times New Roman"/>
          <w:sz w:val="24"/>
          <w:szCs w:val="24"/>
          <w:lang w:val="id-ID"/>
        </w:rPr>
        <w:t xml:space="preserve"> </w:t>
      </w:r>
      <w:r w:rsidR="009A7287" w:rsidRPr="00DF1E77">
        <w:rPr>
          <w:rFonts w:ascii="Times New Roman" w:hAnsi="Times New Roman"/>
          <w:sz w:val="24"/>
          <w:szCs w:val="24"/>
        </w:rPr>
        <w:fldChar w:fldCharType="begin" w:fldLock="1"/>
      </w:r>
      <w:r w:rsidR="00AB5048" w:rsidRPr="00DF1E77">
        <w:rPr>
          <w:rFonts w:ascii="Times New Roman" w:hAnsi="Times New Roman"/>
          <w:sz w:val="24"/>
          <w:szCs w:val="24"/>
        </w:rPr>
        <w:instrText>ADDIN CSL_CITATION {"citationItems":[{"id":"ITEM-1","itemData":{"ISBN":"9786028916356","author":[{"dropping-particle":"","family":"Susianti","given":"Novia","non-dropping-particle":"","parse-names":false,"suffix":""}],"id":"ITEM-1","issued":{"date-parts":[["2018"]]},"page":"634-641","title":"Evaluasi Faktor Macro-Level Environment dalam Pencegahan dan Penanggulangan Anemia pada Remaja Putri di Provinsi Jambi (Evaluation Macro Level Environment Factors In Prevention and Mitigation Anemia in Young Woman in Jambi Province)","type":"article-journal"},"uris":["http://www.mendeley.com/documents/?uuid=9673f88a-88c9-46d7-b63e-2eb6ddf4b9bf"]}],"mendeley":{"formattedCitation":"(8)","plainTextFormattedCitation":"(8)","previouslyFormattedCitation":"(8)"},"properties":{"noteIndex":0},"schema":"https://github.com/citation-style-language/schema/raw/master/csl-citation.json"}</w:instrText>
      </w:r>
      <w:r w:rsidR="009A7287" w:rsidRPr="00DF1E77">
        <w:rPr>
          <w:rFonts w:ascii="Times New Roman" w:hAnsi="Times New Roman"/>
          <w:sz w:val="24"/>
          <w:szCs w:val="24"/>
        </w:rPr>
        <w:fldChar w:fldCharType="separate"/>
      </w:r>
      <w:r w:rsidR="008F1F10" w:rsidRPr="00DF1E77">
        <w:rPr>
          <w:rFonts w:ascii="Times New Roman" w:hAnsi="Times New Roman"/>
          <w:noProof/>
          <w:sz w:val="24"/>
          <w:szCs w:val="24"/>
        </w:rPr>
        <w:t>(8)</w:t>
      </w:r>
      <w:r w:rsidR="009A7287" w:rsidRPr="00DF1E77">
        <w:rPr>
          <w:rFonts w:ascii="Times New Roman" w:hAnsi="Times New Roman"/>
          <w:sz w:val="24"/>
          <w:szCs w:val="24"/>
        </w:rPr>
        <w:fldChar w:fldCharType="end"/>
      </w:r>
      <w:r w:rsidR="008F1F10" w:rsidRPr="00DF1E77">
        <w:rPr>
          <w:rFonts w:ascii="Times New Roman" w:hAnsi="Times New Roman"/>
          <w:sz w:val="24"/>
          <w:szCs w:val="24"/>
        </w:rPr>
        <w:t>.</w:t>
      </w:r>
    </w:p>
    <w:p w:rsidR="00734982" w:rsidRPr="00DF1E77" w:rsidRDefault="00734982" w:rsidP="000B4E59">
      <w:pPr>
        <w:spacing w:after="0" w:line="480" w:lineRule="auto"/>
        <w:ind w:firstLine="567"/>
        <w:jc w:val="both"/>
        <w:rPr>
          <w:rFonts w:ascii="Times New Roman" w:hAnsi="Times New Roman"/>
          <w:sz w:val="24"/>
          <w:szCs w:val="24"/>
        </w:rPr>
      </w:pPr>
      <w:r w:rsidRPr="00DF1E77">
        <w:rPr>
          <w:rFonts w:ascii="Times New Roman" w:hAnsi="Times New Roman"/>
          <w:sz w:val="24"/>
          <w:szCs w:val="24"/>
        </w:rPr>
        <w:t>Kondisi-kondisi di atas disertai pula dengan ibu hamil di Indonesia yang pada umumnya juga pendek (&lt;150 cm) yang proporsinya 31,3% berdampak pada bayi yang dilahirkan akan mengalami kurang gizi dengan berat badan lahir rendah &lt; 2</w:t>
      </w:r>
      <w:r w:rsidR="007B541C">
        <w:rPr>
          <w:rFonts w:ascii="Times New Roman" w:hAnsi="Times New Roman"/>
          <w:sz w:val="24"/>
          <w:szCs w:val="24"/>
          <w:lang w:val="id-ID"/>
        </w:rPr>
        <w:t>.</w:t>
      </w:r>
      <w:r w:rsidRPr="00DF1E77">
        <w:rPr>
          <w:rFonts w:ascii="Times New Roman" w:hAnsi="Times New Roman"/>
          <w:sz w:val="24"/>
          <w:szCs w:val="24"/>
        </w:rPr>
        <w:t xml:space="preserve">500 gram dan juga panjang badan yang kurang dari 48 cm. Setelah bayi lahir dilanjutkan dengan kondisi rendahnya inisiasi Menyusui Dini (MD) yang memicu rendahnya menyusui eksklusif sampai dengan 6 bulan dan tidak </w:t>
      </w:r>
      <w:r w:rsidRPr="00DF1E77">
        <w:rPr>
          <w:rFonts w:ascii="Times New Roman" w:hAnsi="Times New Roman"/>
          <w:sz w:val="24"/>
          <w:szCs w:val="24"/>
        </w:rPr>
        <w:lastRenderedPageBreak/>
        <w:t xml:space="preserve">memadainya pemberian makanan pendamping ASI (MP-ASI) yang belum sampai 50%. Kesenjangan pola asuh sesuai ketentuan pedoman pemberian makan pada anak yang dikeluarkan oleh WHO, ternyata anak Indonesia yang terkategori dalam minimum </w:t>
      </w:r>
      <w:r w:rsidRPr="007B541C">
        <w:rPr>
          <w:rFonts w:ascii="Times New Roman" w:hAnsi="Times New Roman"/>
          <w:i/>
          <w:sz w:val="24"/>
          <w:szCs w:val="24"/>
        </w:rPr>
        <w:t>acceptable diet</w:t>
      </w:r>
      <w:r w:rsidRPr="00DF1E77">
        <w:rPr>
          <w:rFonts w:ascii="Times New Roman" w:hAnsi="Times New Roman"/>
          <w:sz w:val="24"/>
          <w:szCs w:val="24"/>
        </w:rPr>
        <w:t xml:space="preserve"> hanya 36,6%. Data Survei Konsumsi Makanan Individu tahun 2014 menunjukkan bahwa asupan anak &gt; 6 bulan cenderung mengonsumsi 95% dari kelompok serealia (karbohidrat) sangat kurang dari kelompok protein, buah dan sayur</w:t>
      </w:r>
      <w:r w:rsidR="007B541C">
        <w:rPr>
          <w:rFonts w:ascii="Times New Roman" w:hAnsi="Times New Roman"/>
          <w:sz w:val="24"/>
          <w:szCs w:val="24"/>
          <w:lang w:val="id-ID"/>
        </w:rPr>
        <w:t xml:space="preserve"> </w:t>
      </w:r>
      <w:r w:rsidR="009A7287" w:rsidRPr="00DF1E77">
        <w:rPr>
          <w:rFonts w:ascii="Times New Roman" w:hAnsi="Times New Roman"/>
          <w:sz w:val="24"/>
          <w:szCs w:val="24"/>
        </w:rPr>
        <w:fldChar w:fldCharType="begin" w:fldLock="1"/>
      </w:r>
      <w:r w:rsidR="0084166A" w:rsidRPr="00DF1E77">
        <w:rPr>
          <w:rFonts w:ascii="Times New Roman" w:hAnsi="Times New Roman"/>
          <w:sz w:val="24"/>
          <w:szCs w:val="24"/>
        </w:rPr>
        <w:instrText>ADDIN CSL_CITATION {"citationItems":[{"id":"ITEM-1","itemData":{"author":[{"dropping-particle":"","family":"Kementerian Kesehatan RI","given":"","non-dropping-particle":"","parse-names":false,"suffix":""}],"container-title":"Buletin Penelitian Data dan Informasi Kesehatan","id":"ITEM-1","issued":{"date-parts":[["2018"]]},"title":"Buletin Jendela Data dan Informasi Kesehatan, \"Situasi Balita Pendek (Stunting) di Indonesia","type":"article-magazine"},"uris":["http://www.mendeley.com/documents/?uuid=f4ee8e96-0a73-4e53-8168-86c118452b6d"]}],"mendeley":{"formattedCitation":"(1)","plainTextFormattedCitation":"(1)","previouslyFormattedCitation":"(1)"},"properties":{"noteIndex":0},"schema":"https://github.com/citation-style-language/schema/raw/master/csl-citation.json"}</w:instrText>
      </w:r>
      <w:r w:rsidR="009A7287" w:rsidRPr="00DF1E77">
        <w:rPr>
          <w:rFonts w:ascii="Times New Roman" w:hAnsi="Times New Roman"/>
          <w:sz w:val="24"/>
          <w:szCs w:val="24"/>
        </w:rPr>
        <w:fldChar w:fldCharType="separate"/>
      </w:r>
      <w:r w:rsidR="008F1F10" w:rsidRPr="00DF1E77">
        <w:rPr>
          <w:rFonts w:ascii="Times New Roman" w:hAnsi="Times New Roman"/>
          <w:noProof/>
          <w:sz w:val="24"/>
          <w:szCs w:val="24"/>
        </w:rPr>
        <w:t>(1)</w:t>
      </w:r>
      <w:r w:rsidR="009A7287" w:rsidRPr="00DF1E77">
        <w:rPr>
          <w:rFonts w:ascii="Times New Roman" w:hAnsi="Times New Roman"/>
          <w:sz w:val="24"/>
          <w:szCs w:val="24"/>
        </w:rPr>
        <w:fldChar w:fldCharType="end"/>
      </w:r>
      <w:r w:rsidR="008F1F10" w:rsidRPr="00DF1E77">
        <w:rPr>
          <w:rFonts w:ascii="Times New Roman" w:hAnsi="Times New Roman"/>
          <w:sz w:val="24"/>
          <w:szCs w:val="24"/>
        </w:rPr>
        <w:t>.</w:t>
      </w:r>
    </w:p>
    <w:p w:rsidR="00280537" w:rsidRPr="00DF1E77" w:rsidRDefault="00734982" w:rsidP="000B4E59">
      <w:pPr>
        <w:spacing w:after="0" w:line="480" w:lineRule="auto"/>
        <w:ind w:firstLine="567"/>
        <w:jc w:val="both"/>
        <w:rPr>
          <w:rFonts w:ascii="Times New Roman" w:hAnsi="Times New Roman"/>
          <w:sz w:val="24"/>
          <w:szCs w:val="24"/>
        </w:rPr>
      </w:pPr>
      <w:r w:rsidRPr="00DF1E77">
        <w:rPr>
          <w:rFonts w:ascii="Times New Roman" w:hAnsi="Times New Roman"/>
          <w:sz w:val="24"/>
          <w:szCs w:val="24"/>
        </w:rPr>
        <w:t xml:space="preserve">Hasil-hasil penelitian tentang stunting dan literatur menunjukkan selain infeksi stunting berhubungan juga dengan defisiensi gizi (mikronutrien dan makronutrien). Terdapat beberapa zat gizi yang berkaitan dengan stunting seperti protein, zat besi, zink, kalsium dan vitamin D, A dan C, asupan energi </w:t>
      </w:r>
      <w:r w:rsidRPr="00DF1E77">
        <w:rPr>
          <w:rFonts w:ascii="Times New Roman" w:hAnsi="Times New Roman"/>
          <w:sz w:val="24"/>
          <w:szCs w:val="24"/>
        </w:rPr>
        <w:lastRenderedPageBreak/>
        <w:t>rendah serta tidak ASI eksklusif. Selain itu sanitasi lingkungan seringkali diprediksi sebagai penyebab terjadinya infeksi berulang pada anak. Stunting merupakan indikator yang sensitif untuk sosial ekonomi yang buruk berkaitan dengan ketersediaan pangan dalam keluarga dan prediktor untuk morbiditas dan mortalitas jangka panjang dan stunting pad</w:t>
      </w:r>
      <w:r w:rsidR="00280537" w:rsidRPr="00DF1E77">
        <w:rPr>
          <w:rFonts w:ascii="Times New Roman" w:hAnsi="Times New Roman"/>
          <w:sz w:val="24"/>
          <w:szCs w:val="24"/>
        </w:rPr>
        <w:t xml:space="preserve">a usia dini bersifat </w:t>
      </w:r>
      <w:r w:rsidR="00280537" w:rsidRPr="00DF1E77">
        <w:rPr>
          <w:rFonts w:ascii="Times New Roman" w:hAnsi="Times New Roman"/>
          <w:i/>
          <w:sz w:val="24"/>
          <w:szCs w:val="24"/>
        </w:rPr>
        <w:t>reversible</w:t>
      </w:r>
      <w:r w:rsidR="00FD43D2">
        <w:rPr>
          <w:rFonts w:ascii="Times New Roman" w:hAnsi="Times New Roman"/>
          <w:i/>
          <w:sz w:val="24"/>
          <w:szCs w:val="24"/>
          <w:lang w:val="id-ID"/>
        </w:rPr>
        <w:t xml:space="preserve"> </w:t>
      </w:r>
      <w:r w:rsidR="009A7287" w:rsidRPr="00DF1E77">
        <w:rPr>
          <w:rFonts w:ascii="Times New Roman" w:hAnsi="Times New Roman"/>
          <w:sz w:val="24"/>
          <w:szCs w:val="24"/>
        </w:rPr>
        <w:fldChar w:fldCharType="begin" w:fldLock="1"/>
      </w:r>
      <w:r w:rsidR="00280537" w:rsidRPr="00DF1E77">
        <w:rPr>
          <w:rFonts w:ascii="Times New Roman" w:hAnsi="Times New Roman"/>
          <w:sz w:val="24"/>
          <w:szCs w:val="24"/>
        </w:rPr>
        <w:instrText>ADDIN CSL_CITATION {"citationItems":[{"id":"ITEM-1","itemData":{"DOI":"10.21109/kesmas.v9i3.572","ISSN":"1907-7505","abstract":"Stunting merupakan masalah gizi, terbukti data pemantauan status gizi Kabupaten Banyumas 2012 prevalensi stunting sebesar 28,37% dan prevalensi tertinggi (41,6%) di Puskesmas Kedungbanteng. Tujuan penelitian untuk menganalisis faktor risiko terkait faktor anak, ibu, lingkungan terhadap stunting bawah tiga tahun (batita) agar dapat dikembangkan model pengendaliannya. Penelitian menggunakan desain kasus kontrol, populasi adalah seluruh anak usia 6 sampai 36 bulan di Puskesmas Kedungbanteng Kabupaten Banyumas selama enam bulan tahun 2013. Sampel kasus adalah 50 batita stunting, sampel kontrol adalah 50 batita status normal. Teknik pengambilan sampel kasus diambil dari tujuh desa yang terbanyak stuntingnya, sedangkan kontrol adalah batita normal tetangga terdekat kasus dengan usia yang disamakan. Pengumpulan data dengan wawancara dan pengukuran. Analisis data univariat, bivariat (uji kai kuadrat), dan multivariat (uji regresi logistik ganda). Hasil penelitian menemukan karakteristik batita stunting terkena penyakit infeksi (82%), riwayat panjang badan lahir &lt; 48 centimeter (66%), riwayat pemberian ASI dan makanan pendamping ASI kurang baik (66%), riwayat berat badan lahir rendah (8%). Pada penelitian ini, faktor risiko stunting adalah penyakit infeksi, pelayanan kesehatan, immunisasi, pengetahuan ibu, pendapatan keluarga, ketersediaan pangan keluarga, dan sanitasi lingkungan. Faktor yang paling dominan adalah penyakit infeksi. Model pengendalian stunting melalui peningkatan pemberdayaan keluarga terkait pencegahan penyakit infeksi, memanfaatkan pekarangan sebagai sumber gizi keluarga dan perbaikan sanitasi lingkungan.  Model of Stunting Risk Factor Control among Children under Three Years OldStunting is a nutritional problem, proved by the evidence of nutritional status monitoring at Banyumas District in 2012, the prevalence of stunting was 28.37% and the highest prevalence 41.6% at Kedungbanteng Primary Health Care. This study aimed to analyze risk factors related to child, maternal, and environmental factors toward stunting among children under three year old in 2013 in order to develop the control model. This study used case control design, the population was all children aged of six to 36 months at Kedungbanteng Primary Health Care, Banyumas District. Sample was 50 stunting children, while the control sample was 50 normal children. Sampling technique was taken from seven villages with the highest stunting number, meanwhile the control was normal childre…","author":[{"dropping-particle":"","family":"Kusumawati","given":"Erna","non-dropping-particle":"","parse-names":false,"suffix":""},{"dropping-particle":"","family":"Rahardjo","given":"Setiyowati","non-dropping-particle":"","parse-names":false,"suffix":""},{"dropping-particle":"","family":"Sari","given":"Hesti Permata","non-dropping-particle":"","parse-names":false,"suffix":""}],"container-title":"Kesmas: National Public Health Journal","id":"ITEM-1","issue":"3","issued":{"date-parts":[["2015"]]},"page":"249","title":"Model Pengendalian Faktor Risiko Stunting pada Anak Bawah Tiga Tahun","type":"article-journal","volume":"9"},"uris":["http://www.mendeley.com/documents/?uuid=68a0ad80-18fa-49c6-aa30-0baeb3297f8d"]},{"id":"ITEM-2","itemData":{"DOI":"10.22146/ijcn.23305","ISSN":"1693-900X","abstract":"Background: Stunting according to World Health Organization’s standard is a linear growth failure identified by the Z-score value of proportioned height by age (Body Height/Age) that less than -2 of standard deviation. Indonesia has the fifth largest number of stunted children in the world right after India, Nigeria, Pakistan and China. Posyandu service utilization is one of stunting determinants. A number of visits and the activity of infants in using Posyandu services will help the observation of children’s health and nutrition status. Through thoroughly observation chronically malnourished and stunting could be earlier identified, thus the growth failure could be prevented.Objective: to identify the stunting proportion difference of 12-24 months children according to Posyandu services use.Method: Study was conducted by using an observational method and cross-sectional research design. Subjects of study are 12-24 month children in Jayapura Regency. Cluster random sampling method was used to identify 313 children as samples. Observation data was analyzed by using chi-square test and fisher exact test due to a not normally distributed population.Results: There are 19.8% samples identified as stunted children. Chi-square test and fisher exact test showed that there is no significant difference in stunting proportion according to Posyandu service utilization (p&gt;0.05). Meanwhile, there is a significant difference between a number of stunting and number of ISPA (p=0.017) and mothers nutrition knowledge (p=0.025).Conclusion: There is not any difference in stunting number proportion according to Posyandu services utilization.","author":[{"dropping-particle":"","family":"Wasaraka","given":"Yulia Nuradha Kartosiana","non-dropping-particle":"","parse-names":false,"suffix":""},{"dropping-particle":"","family":"Prawirohartono","given":"Endy Paryanto","non-dropping-particle":"","parse-names":false,"suffix":""},{"dropping-particle":"","family":"Soenarto","given":"Yati","non-dropping-particle":"","parse-names":false,"suffix":""}],"container-title":"Jurnal Gizi Klinik Indonesia","id":"ITEM-2","issue":"2","issued":{"date-parts":[["2017"]]},"page":"72","title":"Perbedaan proporsi stunting pada anak usia 12-24 bulan berdasarkan pemanfaatan pelayanan posyandu di Kabupaten Jayapura, Papua (Difference of stunting proportion on 12-24 months children according to posyandu service utilisation in Jayapura, Papua)","type":"article-journal","volume":"12"},"uris":["http://www.mendeley.com/documents/?uuid=e320c51a-3c03-4563-b9e1-a565ecbfe76e"]},{"id":"ITEM-3","itemData":{"ISSN":"2338-3119","abstract":"Background : In 2013, the prevalence of stunting and severe stunting in Brebes reached 26.9 % and 16.8 %. These prevalences of stunting were higher than the stunting prevlence in Central Java Province (11.0%). This study aimed to determine risk factors of stunting among children aged 12-24 months in Brebes District. Methods: This research was conducted with a case-control design on 77 cases (stunting) and 77 controls (normal) in Brebes Subdistrict. Data on birth weight, birth length, infection history, pesticide exposure were obtained through interviews, using structured questionnaires. The analysis was conducted by calculating Odd Ratios and logistic regressions. Results : Multivariate results showed that the risk factors of stunting in children aged 12-24 months in Brebes subdistrict were low energy adequacy levels (OR =7.71; 95%CI: 3.63-16.3; p=0.001), low protein adequacy levels (OR=7.65 ; 95%CI:3.67-15.9, p=0.001); low zinc adequacy levels (OR=8.78; 95%CI:3.53-21.5, p=0,001); low birth weight (OR=3.63; 95%CI:1.65-7.96; p=0.002) and high exposure to pesticides (OR=8.48; 95%CI:3.93-18.28; p=0,001). These three variables are contributing to stunting of 45 %. Low compliance of vitamin A capsule consumption, the frequencies of diarrhea respiratory infection were not the risk factors for stunting in this study. Conclusions: The risk factors of stunting among children aged 12-24 months were low energy adequacy levels, low protein adequacy levels, low zinc adequacy levels, low birth weight and high exposure to pesticides. The highest risk was the high pesticide exposure.","author":[{"dropping-particle":"","family":"Wellina","given":"Wiwien Fitrie","non-dropping-particle":"","parse-names":false,"suffix":""},{"dropping-particle":"","family":"Kartasurya","given":"Martha I.","non-dropping-particle":"","parse-names":false,"suffix":""},{"dropping-particle":"","family":"Rahfilludin","given":"M. Zen","non-dropping-particle":"","parse-names":false,"suffix":""}],"container-title":"Jurnal Gizi Indonesia","id":"ITEM-3","issue":"1","issued":{"date-parts":[["2016"]]},"page":"55-61","title":"Faktor Risiko Stunting pada Anak Usia 6 - 12 Bulan","type":"article-journal","volume":"5"},"uris":["http://www.mendeley.com/documents/?uuid=38f3c7ac-1ed0-4d91-9f97-ba9c9e2ad18d"]},{"id":"ITEM-4","itemData":{"abstract":"Stunting merupakan penggambaran dari status gizi kurang yang bersifat kronik pada masa pertumbuhan dan perkembangan sejak awal kehidupan. Banyak faktor yang dapat menyebabkan terjadinya stunting pada balita seperti karakteristik balita maupun faktor sosial ekonomi. Tujuan dari penelitian ini adalah mengetahui faktor yang berhubungan dengan kejadian stunting pada balita. Penelitian ini merupakan penelitian observasional analitik dengan desain kasus kontrol yang dilakukan di wilayah kerja Puskesmas Tanah Kali Kedinding, Surabaya. Sampel yang diambil sebanyak 34 balita untuk masing-masing kelompok kasus maupun kontrol dengan teknik simple random sampling. Analisis data menggunakan uji Chi-Square dan Fisher Exact. Hasil penelitian menunjukkan bahwa panjang badan lahir yang rendah (OR=4,091; CI=1,162-14,397), balita yang tidak mendapatkan ASI Eksklusif (OR=4,643; CI=1,328-16,233), pendapatan keluarga yang rendah (OR=3,250; CI=1,150-9,187), pendidikan ibu yang rendah (OR=3,378; CI=1,246-9,157), dan pengetahuan gizi ibu yang kurang (OR=3,877; CI=1,410-10,658) merupakan faktor yang berhubungan dengan kejadian stunting pada balita. Terdapat hubungan antara panjang badan lahir balita, riwayat ASI eksklusif, pendapatan keluarga, pendidikan ibu dan pengetahuan gizi ibu terhadap kejadian stunting pada balita. Perlunya program yang terintegrasi dan multisektoral untuk meningkatkan pendapatan keluarga, pendidikan ibu, pengetahuan gizi ibu dan pemberian ASI eksklusif untuk mengurangi kejadian stunting","author":[{"dropping-particle":"","family":"Ni'mah, Khoirun","given":"Siti R. N.","non-dropping-particle":"","parse-names":false,"suffix":""}],"container-title":"Media Gizi Indonesia","id":"ITEM-4","issued":{"date-parts":[["2015"]]},"page":"13-19","title":"Faktor yang berhubungan dengan kejadian stunting balita","type":"article-journal","volume":"1"},"uris":["http://www.mendeley.com/documents/?uuid=81909485-4eab-4b51-b2f4-faf07bf16886"]},{"id":"ITEM-5","itemData":{"DOI":"10.26699/jnk.v5i3.art.p268-278","ISSN":"2355-052X","abstract":"Abstract: Stunting is a new issue that becomes WHO's focus to shortly been completed since regards physical and functional body and increase painfulness for child. Stunting can be completed if the causal factors in each region are controlled. The purpose of the study described the causes of stunting in children aged 25-60 months of age. The research design is using a descriptive. And using quota sampling technique and take 31 children as respondent. Data collection was done by interview based on questionnaire and 24 hour food recall sheet. Data were collected on 17-22 April 2017. The results of this study showed stunting’s causal factors are low energy intake of (93.5%), infectious diseases of (80.6%), male gender of (64.5%, low maternal education of (48.4%), low protein intake of (45.2%), not exclusive breastfeeding of (32.3%), low father education of (32.3%) and working mother (29%). The factor is due to lack of knowledge of family knowledge in the fulfillment of nutrition because there are parents have a low education that required cross-sector cooperation for handling. Recommendation for health officers District Health UPTD Sukorejo Blitar is to be aware of family counseling on nutrition and supplementary feeding for 3 months for children with low energi and protein intake and colaboration with education authorities for 12-year compulsory socialization.Keywords: Stunting, Causes, Factor, ChildAbstrak: Stunting merupakan isu baru yang menjadi sorotan WHO untuk segera dituntaskan karena mempengaruhi fisik dan fungsional tubuh serta meningkatnya angka kesakitan anak. Stunting dapat dituntaskan bila faktor penyebab stuting disetiap wilayah dapat dikendalikan. Tujuan penelitian menggambarkan faktor penyebab stunting pada anak stunting usia 25-60 bulan. Desain penelitian menggunakan rancangan penelitian deskriptif. Dalam penelitian ini menggunakan teknik quota sampling dengan besar sampel yang diambil 31 anak. Pengumpulan data dilakukan dengan cara wawancara berdasarkan kuesioner dan lembar food recall 24 jam. Waktu pengumpulan data dilakukan pada 17-22 April 2017. Hasil penelitian ini menunjukkan faktor penyebab stunting yaitu asupan energi rendah (93,5%), penyakit infeksi (80,6%), jenis kelamin laki-laki (64,5%), pendidikan ibu rendah (48,4%), asupan protein rendah (45,2%), Tidak Asi Ekslusif (32,3%), pendidikan ayah rendah (32,3%) dan ibu bekerja (29%). Faktor tersebut disebabkan oleh kurangnya pengetahuan keluarga tentang pemenuhan gizi dan terdapat o…","author":[{"dropping-particle":"","family":"Mugianti","given":"Sri","non-dropping-particle":"","parse-names":false,"suffix":""},{"dropping-particle":"","family":"Mulyadi","given":"Arif","non-dropping-particle":"","parse-names":false,"suffix":""},{"dropping-particle":"","family":"Anam","given":"Agus Khoirul","non-dropping-particle":"","parse-names":false,"suffix":""},{"dropping-particle":"","family":"Najah","given":"Zian Lukluin","non-dropping-particle":"","parse-names":false,"suffix":""}],"container-title":"Jurnal Ners dan Kebidanan (Journal of Ners and Midwifery)","id":"ITEM-5","issue":"3","issued":{"date-parts":[["2018"]]},"page":"268-278","title":"Faktor penyebab anak stunting usia 25-60 Bulan di Kecamatan Sukorejo Kota Blitar","type":"article-journal","volume":"5"},"uris":["http://www.mendeley.com/documents/?uuid=72011129-8923-41c8-95dd-2caa23b6a111"]}],"mendeley":{"formattedCitation":"(6,9–12)","plainTextFormattedCitation":"(6,9–12)","previouslyFormattedCitation":"(6,9–12)"},"properties":{"noteIndex":0},"schema":"https://github.com/citation-style-language/schema/raw/master/csl-citation.json"}</w:instrText>
      </w:r>
      <w:r w:rsidR="009A7287" w:rsidRPr="00DF1E77">
        <w:rPr>
          <w:rFonts w:ascii="Times New Roman" w:hAnsi="Times New Roman"/>
          <w:sz w:val="24"/>
          <w:szCs w:val="24"/>
        </w:rPr>
        <w:fldChar w:fldCharType="separate"/>
      </w:r>
      <w:r w:rsidR="00280537" w:rsidRPr="00DF1E77">
        <w:rPr>
          <w:rFonts w:ascii="Times New Roman" w:hAnsi="Times New Roman"/>
          <w:noProof/>
          <w:sz w:val="24"/>
          <w:szCs w:val="24"/>
        </w:rPr>
        <w:t>(6,9–12)</w:t>
      </w:r>
      <w:r w:rsidR="009A7287" w:rsidRPr="00DF1E77">
        <w:rPr>
          <w:rFonts w:ascii="Times New Roman" w:hAnsi="Times New Roman"/>
          <w:sz w:val="24"/>
          <w:szCs w:val="24"/>
        </w:rPr>
        <w:fldChar w:fldCharType="end"/>
      </w:r>
      <w:r w:rsidR="00FD43D2">
        <w:rPr>
          <w:rFonts w:ascii="Times New Roman" w:hAnsi="Times New Roman"/>
          <w:sz w:val="24"/>
          <w:szCs w:val="24"/>
          <w:lang w:val="id-ID"/>
        </w:rPr>
        <w:t xml:space="preserve"> </w:t>
      </w:r>
      <w:r w:rsidR="009A7287" w:rsidRPr="00DF1E77">
        <w:rPr>
          <w:rFonts w:ascii="Times New Roman" w:hAnsi="Times New Roman"/>
          <w:sz w:val="24"/>
          <w:szCs w:val="24"/>
        </w:rPr>
        <w:fldChar w:fldCharType="begin" w:fldLock="1"/>
      </w:r>
      <w:r w:rsidR="00280537" w:rsidRPr="00DF1E77">
        <w:rPr>
          <w:rFonts w:ascii="Times New Roman" w:hAnsi="Times New Roman"/>
          <w:sz w:val="24"/>
          <w:szCs w:val="24"/>
        </w:rPr>
        <w:instrText>ADDIN CSL_CITATION {"citationItems":[{"id":"ITEM-1","itemData":{"author":[{"dropping-particle":"","family":"Aulia","given":"Dena","non-dropping-particle":"","parse-names":false,"suffix":""}],"id":"ITEM-1","issued":{"date-parts":[["2016"]]},"title":"Determinan stunting pada anak usia 24-59 bulan di kelurahan cimahpar, kecamatan bogor utara dena aulia","type":"article-journal"},"uris":["http://www.mendeley.com/documents/?uuid=47c64da5-478d-4872-b1fd-a9cd472e20d4"]}],"mendeley":{"formattedCitation":"(13)","plainTextFormattedCitation":"(13)","previouslyFormattedCitation":"(13)"},"properties":{"noteIndex":0},"schema":"https://github.com/citation-style-language/schema/raw/master/csl-citation.json"}</w:instrText>
      </w:r>
      <w:r w:rsidR="009A7287" w:rsidRPr="00DF1E77">
        <w:rPr>
          <w:rFonts w:ascii="Times New Roman" w:hAnsi="Times New Roman"/>
          <w:sz w:val="24"/>
          <w:szCs w:val="24"/>
        </w:rPr>
        <w:fldChar w:fldCharType="separate"/>
      </w:r>
      <w:r w:rsidR="00280537" w:rsidRPr="00DF1E77">
        <w:rPr>
          <w:rFonts w:ascii="Times New Roman" w:hAnsi="Times New Roman"/>
          <w:noProof/>
          <w:sz w:val="24"/>
          <w:szCs w:val="24"/>
        </w:rPr>
        <w:t>(13)</w:t>
      </w:r>
      <w:r w:rsidR="009A7287" w:rsidRPr="00DF1E77">
        <w:rPr>
          <w:rFonts w:ascii="Times New Roman" w:hAnsi="Times New Roman"/>
          <w:sz w:val="24"/>
          <w:szCs w:val="24"/>
        </w:rPr>
        <w:fldChar w:fldCharType="end"/>
      </w:r>
      <w:r w:rsidR="00280537" w:rsidRPr="00DF1E77">
        <w:rPr>
          <w:rFonts w:ascii="Times New Roman" w:hAnsi="Times New Roman"/>
          <w:sz w:val="24"/>
          <w:szCs w:val="24"/>
        </w:rPr>
        <w:t xml:space="preserve">. </w:t>
      </w:r>
    </w:p>
    <w:p w:rsidR="00734982" w:rsidRPr="00DF1E77" w:rsidRDefault="00734982" w:rsidP="000B4E59">
      <w:pPr>
        <w:spacing w:after="0" w:line="480" w:lineRule="auto"/>
        <w:ind w:firstLine="567"/>
        <w:jc w:val="both"/>
        <w:rPr>
          <w:rFonts w:ascii="Times New Roman" w:hAnsi="Times New Roman"/>
          <w:sz w:val="24"/>
          <w:szCs w:val="24"/>
        </w:rPr>
      </w:pPr>
      <w:r w:rsidRPr="00DF1E77">
        <w:rPr>
          <w:rFonts w:ascii="Times New Roman" w:hAnsi="Times New Roman"/>
          <w:sz w:val="24"/>
          <w:szCs w:val="24"/>
        </w:rPr>
        <w:t>Stunting juga menjadi permasalahan di Provinsi Jambi dengan ditem</w:t>
      </w:r>
      <w:r w:rsidR="00FD43D2">
        <w:rPr>
          <w:rFonts w:ascii="Times New Roman" w:hAnsi="Times New Roman"/>
          <w:sz w:val="24"/>
          <w:szCs w:val="24"/>
        </w:rPr>
        <w:t>ukannya proporsi sebesar 37,9%</w:t>
      </w:r>
      <w:r w:rsidRPr="00DF1E77">
        <w:rPr>
          <w:rFonts w:ascii="Times New Roman" w:hAnsi="Times New Roman"/>
          <w:sz w:val="24"/>
          <w:szCs w:val="24"/>
        </w:rPr>
        <w:t xml:space="preserve"> tahun 2013 oleh Kementerian Kesehatan melalui Riset Kesehatan Dasar (Riskesdas). Demikian pula tahun 2018, walaupun proporsi stunting di Provinsi Jambi berada di bawah angka nasional sebesar 30,1% (angka nasional 30,8%), namun masih jauh di atas 20% (angka stunting yang ditetapkan menjadi masalah kesehatan), terlebih target penurunan nasional </w:t>
      </w:r>
      <w:r w:rsidRPr="00DF1E77">
        <w:rPr>
          <w:rFonts w:ascii="Times New Roman" w:hAnsi="Times New Roman"/>
          <w:sz w:val="24"/>
          <w:szCs w:val="24"/>
        </w:rPr>
        <w:lastRenderedPageBreak/>
        <w:t>sebesar  40% tahun 2025</w:t>
      </w:r>
      <w:r w:rsidR="00FD43D2">
        <w:rPr>
          <w:rFonts w:ascii="Times New Roman" w:hAnsi="Times New Roman"/>
          <w:sz w:val="24"/>
          <w:szCs w:val="24"/>
          <w:lang w:val="id-ID"/>
        </w:rPr>
        <w:t xml:space="preserve"> </w:t>
      </w:r>
      <w:r w:rsidR="009A7287" w:rsidRPr="00DF1E77">
        <w:rPr>
          <w:rFonts w:ascii="Times New Roman" w:hAnsi="Times New Roman"/>
          <w:sz w:val="24"/>
          <w:szCs w:val="24"/>
        </w:rPr>
        <w:fldChar w:fldCharType="begin" w:fldLock="1"/>
      </w:r>
      <w:r w:rsidR="00280537" w:rsidRPr="00DF1E77">
        <w:rPr>
          <w:rFonts w:ascii="Times New Roman" w:hAnsi="Times New Roman"/>
          <w:sz w:val="24"/>
          <w:szCs w:val="24"/>
        </w:rPr>
        <w:instrText>ADDIN CSL_CITATION {"citationItems":[{"id":"ITEM-1","itemData":{"author":[{"dropping-particle":"","family":"Kementerian Kesehatan RI","given":"","non-dropping-particle":"","parse-names":false,"suffix":""}],"id":"ITEM-1","issued":{"date-parts":[["2019"]]},"title":"Laporan Riskesdas 2018","type":"legal_case"},"uris":["http://www.mendeley.com/documents/?uuid=7ca2af32-42c1-423d-86ff-996867babccd"]}],"mendeley":{"formattedCitation":"(2)","plainTextFormattedCitation":"(2)","previouslyFormattedCitation":"(2)"},"properties":{"noteIndex":0},"schema":"https://github.com/citation-style-language/schema/raw/master/csl-citation.json"}</w:instrText>
      </w:r>
      <w:r w:rsidR="009A7287" w:rsidRPr="00DF1E77">
        <w:rPr>
          <w:rFonts w:ascii="Times New Roman" w:hAnsi="Times New Roman"/>
          <w:sz w:val="24"/>
          <w:szCs w:val="24"/>
        </w:rPr>
        <w:fldChar w:fldCharType="separate"/>
      </w:r>
      <w:r w:rsidR="00280537" w:rsidRPr="00DF1E77">
        <w:rPr>
          <w:rFonts w:ascii="Times New Roman" w:hAnsi="Times New Roman"/>
          <w:noProof/>
          <w:sz w:val="24"/>
          <w:szCs w:val="24"/>
        </w:rPr>
        <w:t>(2)</w:t>
      </w:r>
      <w:r w:rsidR="009A7287" w:rsidRPr="00DF1E77">
        <w:rPr>
          <w:rFonts w:ascii="Times New Roman" w:hAnsi="Times New Roman"/>
          <w:sz w:val="24"/>
          <w:szCs w:val="24"/>
        </w:rPr>
        <w:fldChar w:fldCharType="end"/>
      </w:r>
      <w:r w:rsidRPr="00DF1E77">
        <w:rPr>
          <w:rFonts w:ascii="Times New Roman" w:hAnsi="Times New Roman"/>
          <w:sz w:val="24"/>
          <w:szCs w:val="24"/>
        </w:rPr>
        <w:t>. Selain itu, masih belum tercapai indikator kinerja daerah Provins</w:t>
      </w:r>
      <w:r w:rsidR="003E6C14" w:rsidRPr="00DF1E77">
        <w:rPr>
          <w:rFonts w:ascii="Times New Roman" w:hAnsi="Times New Roman"/>
          <w:sz w:val="24"/>
          <w:szCs w:val="24"/>
        </w:rPr>
        <w:t>i Jambi yang men</w:t>
      </w:r>
      <w:r w:rsidR="00FD43D2">
        <w:rPr>
          <w:rFonts w:ascii="Times New Roman" w:hAnsi="Times New Roman"/>
          <w:sz w:val="24"/>
          <w:szCs w:val="24"/>
        </w:rPr>
        <w:t>argetkan sebesar 28%</w:t>
      </w:r>
      <w:r w:rsidRPr="00DF1E77">
        <w:rPr>
          <w:rFonts w:ascii="Times New Roman" w:hAnsi="Times New Roman"/>
          <w:sz w:val="24"/>
          <w:szCs w:val="24"/>
        </w:rPr>
        <w:t xml:space="preserve"> akhir 2019-2021</w:t>
      </w:r>
      <w:r w:rsidR="009A7287" w:rsidRPr="00DF1E77">
        <w:rPr>
          <w:rFonts w:ascii="Times New Roman" w:hAnsi="Times New Roman"/>
          <w:sz w:val="24"/>
          <w:szCs w:val="24"/>
        </w:rPr>
        <w:fldChar w:fldCharType="begin" w:fldLock="1"/>
      </w:r>
      <w:r w:rsidR="00280537" w:rsidRPr="00DF1E77">
        <w:rPr>
          <w:rFonts w:ascii="Times New Roman" w:hAnsi="Times New Roman"/>
          <w:sz w:val="24"/>
          <w:szCs w:val="24"/>
        </w:rPr>
        <w:instrText>ADDIN CSL_CITATION {"citationItems":[{"id":"ITEM-1","itemData":{"author":[{"dropping-particle":"","family":"Pemerintah Provinsi Jambi","given":"","non-dropping-particle":"","parse-names":false,"suffix":""}],"id":"ITEM-1","issued":{"date-parts":[["2016"]]},"title":"Rencana Pembangunan Jangka Menengah Daerah (RPJMD) Provinsi Jambi 2016-2021","type":"book"},"uris":["http://www.mendeley.com/documents/?uuid=1d42b7fc-da24-4196-83f5-1963c09ba26b"]}],"mendeley":{"formattedCitation":"(14)","plainTextFormattedCitation":"(14)","previouslyFormattedCitation":"(14)"},"properties":{"noteIndex":0},"schema":"https://github.com/citation-style-language/schema/raw/master/csl-citation.json"}</w:instrText>
      </w:r>
      <w:r w:rsidR="009A7287" w:rsidRPr="00DF1E77">
        <w:rPr>
          <w:rFonts w:ascii="Times New Roman" w:hAnsi="Times New Roman"/>
          <w:sz w:val="24"/>
          <w:szCs w:val="24"/>
        </w:rPr>
        <w:fldChar w:fldCharType="separate"/>
      </w:r>
      <w:r w:rsidR="00280537" w:rsidRPr="00DF1E77">
        <w:rPr>
          <w:rFonts w:ascii="Times New Roman" w:hAnsi="Times New Roman"/>
          <w:noProof/>
          <w:sz w:val="24"/>
          <w:szCs w:val="24"/>
        </w:rPr>
        <w:t>(14)</w:t>
      </w:r>
      <w:r w:rsidR="009A7287" w:rsidRPr="00DF1E77">
        <w:rPr>
          <w:rFonts w:ascii="Times New Roman" w:hAnsi="Times New Roman"/>
          <w:sz w:val="24"/>
          <w:szCs w:val="24"/>
        </w:rPr>
        <w:fldChar w:fldCharType="end"/>
      </w:r>
      <w:r w:rsidR="00280537" w:rsidRPr="00DF1E77">
        <w:rPr>
          <w:rFonts w:ascii="Times New Roman" w:hAnsi="Times New Roman"/>
          <w:sz w:val="24"/>
          <w:szCs w:val="24"/>
        </w:rPr>
        <w:t>.</w:t>
      </w:r>
    </w:p>
    <w:p w:rsidR="00734982" w:rsidRPr="00DF1E77" w:rsidRDefault="00734982" w:rsidP="000B4E59">
      <w:pPr>
        <w:spacing w:after="0" w:line="480" w:lineRule="auto"/>
        <w:ind w:firstLine="567"/>
        <w:jc w:val="both"/>
        <w:rPr>
          <w:rFonts w:ascii="Times New Roman" w:hAnsi="Times New Roman"/>
          <w:sz w:val="24"/>
          <w:szCs w:val="24"/>
        </w:rPr>
      </w:pPr>
      <w:r w:rsidRPr="00DF1E77">
        <w:rPr>
          <w:rFonts w:ascii="Times New Roman" w:hAnsi="Times New Roman"/>
          <w:sz w:val="24"/>
          <w:szCs w:val="24"/>
        </w:rPr>
        <w:t>Hasil Riskesdas tahun 2013 dan 2018 menemukan angka stunting sebesar 55,3% tahun</w:t>
      </w:r>
      <w:r w:rsidR="00FD43D2">
        <w:rPr>
          <w:rFonts w:ascii="Times New Roman" w:hAnsi="Times New Roman"/>
          <w:sz w:val="24"/>
          <w:szCs w:val="24"/>
          <w:lang w:val="id-ID"/>
        </w:rPr>
        <w:t xml:space="preserve"> </w:t>
      </w:r>
      <w:r w:rsidRPr="00DF1E77">
        <w:rPr>
          <w:rFonts w:ascii="Times New Roman" w:hAnsi="Times New Roman"/>
          <w:sz w:val="24"/>
          <w:szCs w:val="24"/>
        </w:rPr>
        <w:t xml:space="preserve"> 2013 dan 42,4% tahun 2018 di Kabupaten Kerinci.  Diikuti Kabupaten Tanjung Jabung Timur dengan 48,5% tahun 2013 dan 40,9% tahun 2018, serta Kabu</w:t>
      </w:r>
      <w:r w:rsidR="00FD43D2">
        <w:rPr>
          <w:rFonts w:ascii="Times New Roman" w:hAnsi="Times New Roman"/>
          <w:sz w:val="24"/>
          <w:szCs w:val="24"/>
        </w:rPr>
        <w:t xml:space="preserve">paten Tanjung Jabung Barat yang </w:t>
      </w:r>
      <w:r w:rsidRPr="00DF1E77">
        <w:rPr>
          <w:rFonts w:ascii="Times New Roman" w:hAnsi="Times New Roman"/>
          <w:sz w:val="24"/>
          <w:szCs w:val="24"/>
        </w:rPr>
        <w:t xml:space="preserve">justru mengalami kenaikan </w:t>
      </w:r>
      <w:r w:rsidR="00FD43D2">
        <w:rPr>
          <w:rFonts w:ascii="Times New Roman" w:hAnsi="Times New Roman"/>
          <w:sz w:val="24"/>
          <w:szCs w:val="24"/>
        </w:rPr>
        <w:t>signifikan dengan angka 29,6%</w:t>
      </w:r>
      <w:r w:rsidRPr="00DF1E77">
        <w:rPr>
          <w:rFonts w:ascii="Times New Roman" w:hAnsi="Times New Roman"/>
          <w:sz w:val="24"/>
          <w:szCs w:val="24"/>
        </w:rPr>
        <w:t xml:space="preserve"> tahun 2013 menjadi 44% tahun 2018</w:t>
      </w:r>
      <w:r w:rsidR="00FD43D2">
        <w:rPr>
          <w:rFonts w:ascii="Times New Roman" w:hAnsi="Times New Roman"/>
          <w:sz w:val="24"/>
          <w:szCs w:val="24"/>
          <w:lang w:val="id-ID"/>
        </w:rPr>
        <w:t xml:space="preserve"> </w:t>
      </w:r>
      <w:r w:rsidR="009A7287" w:rsidRPr="00DF1E77">
        <w:rPr>
          <w:rFonts w:ascii="Times New Roman" w:hAnsi="Times New Roman"/>
          <w:sz w:val="24"/>
          <w:szCs w:val="24"/>
        </w:rPr>
        <w:fldChar w:fldCharType="begin" w:fldLock="1"/>
      </w:r>
      <w:r w:rsidR="009743F3" w:rsidRPr="00DF1E77">
        <w:rPr>
          <w:rFonts w:ascii="Times New Roman" w:hAnsi="Times New Roman"/>
          <w:sz w:val="24"/>
          <w:szCs w:val="24"/>
        </w:rPr>
        <w:instrText>ADDIN CSL_CITATION {"citationItems":[{"id":"ITEM-1","itemData":{"author":[{"dropping-particle":"","family":"Kementerian Kesehatan RI","given":"","non-dropping-particle":"","parse-names":false,"suffix":""}],"container-title":"Buletin Penelitian Data dan Informasi Kesehatan","id":"ITEM-1","issued":{"date-parts":[["2018"]]},"title":"Buletin Jendela Data dan Informasi Kesehatan, \"Situasi Balita Pendek (Stunting) di Indonesia","type":"article-magazine"},"uris":["http://www.mendeley.com/documents/?uuid=f4ee8e96-0a73-4e53-8168-86c118452b6d"]}],"mendeley":{"formattedCitation":"(1)","plainTextFormattedCitation":"(1)","previouslyFormattedCitation":"(1)"},"properties":{"noteIndex":0},"schema":"https://github.com/citation-style-language/schema/raw/master/csl-citation.json"}</w:instrText>
      </w:r>
      <w:r w:rsidR="009A7287" w:rsidRPr="00DF1E77">
        <w:rPr>
          <w:rFonts w:ascii="Times New Roman" w:hAnsi="Times New Roman"/>
          <w:sz w:val="24"/>
          <w:szCs w:val="24"/>
        </w:rPr>
        <w:fldChar w:fldCharType="separate"/>
      </w:r>
      <w:r w:rsidR="009743F3" w:rsidRPr="00DF1E77">
        <w:rPr>
          <w:rFonts w:ascii="Times New Roman" w:hAnsi="Times New Roman"/>
          <w:noProof/>
          <w:sz w:val="24"/>
          <w:szCs w:val="24"/>
        </w:rPr>
        <w:t>(1)</w:t>
      </w:r>
      <w:r w:rsidR="009A7287" w:rsidRPr="00DF1E77">
        <w:rPr>
          <w:rFonts w:ascii="Times New Roman" w:hAnsi="Times New Roman"/>
          <w:sz w:val="24"/>
          <w:szCs w:val="24"/>
        </w:rPr>
        <w:fldChar w:fldCharType="end"/>
      </w:r>
      <w:r w:rsidR="00FD43D2">
        <w:rPr>
          <w:rFonts w:ascii="Times New Roman" w:hAnsi="Times New Roman"/>
          <w:sz w:val="24"/>
          <w:szCs w:val="24"/>
          <w:lang w:val="id-ID"/>
        </w:rPr>
        <w:t xml:space="preserve"> </w:t>
      </w:r>
      <w:r w:rsidR="009A7287" w:rsidRPr="00DF1E77">
        <w:rPr>
          <w:rFonts w:ascii="Times New Roman" w:hAnsi="Times New Roman"/>
          <w:sz w:val="24"/>
          <w:szCs w:val="24"/>
        </w:rPr>
        <w:fldChar w:fldCharType="begin" w:fldLock="1"/>
      </w:r>
      <w:r w:rsidR="009743F3" w:rsidRPr="00DF1E77">
        <w:rPr>
          <w:rFonts w:ascii="Times New Roman" w:hAnsi="Times New Roman"/>
          <w:sz w:val="24"/>
          <w:szCs w:val="24"/>
        </w:rPr>
        <w:instrText>ADDIN CSL_CITATION {"citationItems":[{"id":"ITEM-1","itemData":{"author":[{"dropping-particle":"","family":"Kementerian Kesehatan RI","given":"","non-dropping-particle":"","parse-names":false,"suffix":""}],"id":"ITEM-1","issued":{"date-parts":[["2019"]]},"title":"Laporan Riskesdas 2018","type":"legal_case"},"uris":["http://www.mendeley.com/documents/?uuid=7ca2af32-42c1-423d-86ff-996867babccd"]}],"mendeley":{"formattedCitation":"(2)","plainTextFormattedCitation":"(2)","previouslyFormattedCitation":"(2)"},"properties":{"noteIndex":0},"schema":"https://github.com/citation-style-language/schema/raw/master/csl-citation.json"}</w:instrText>
      </w:r>
      <w:r w:rsidR="009A7287" w:rsidRPr="00DF1E77">
        <w:rPr>
          <w:rFonts w:ascii="Times New Roman" w:hAnsi="Times New Roman"/>
          <w:sz w:val="24"/>
          <w:szCs w:val="24"/>
        </w:rPr>
        <w:fldChar w:fldCharType="separate"/>
      </w:r>
      <w:r w:rsidR="009743F3" w:rsidRPr="00DF1E77">
        <w:rPr>
          <w:rFonts w:ascii="Times New Roman" w:hAnsi="Times New Roman"/>
          <w:noProof/>
          <w:sz w:val="24"/>
          <w:szCs w:val="24"/>
        </w:rPr>
        <w:t>(2)</w:t>
      </w:r>
      <w:r w:rsidR="009A7287" w:rsidRPr="00DF1E77">
        <w:rPr>
          <w:rFonts w:ascii="Times New Roman" w:hAnsi="Times New Roman"/>
          <w:sz w:val="24"/>
          <w:szCs w:val="24"/>
        </w:rPr>
        <w:fldChar w:fldCharType="end"/>
      </w:r>
      <w:r w:rsidR="009743F3" w:rsidRPr="00DF1E77">
        <w:rPr>
          <w:rFonts w:ascii="Times New Roman" w:hAnsi="Times New Roman"/>
          <w:sz w:val="24"/>
          <w:szCs w:val="24"/>
        </w:rPr>
        <w:t>.</w:t>
      </w:r>
    </w:p>
    <w:p w:rsidR="00734982" w:rsidRPr="00DF1E77" w:rsidRDefault="006B2B6E" w:rsidP="000B4E59">
      <w:pPr>
        <w:spacing w:after="0" w:line="480" w:lineRule="auto"/>
        <w:ind w:firstLine="567"/>
        <w:jc w:val="both"/>
        <w:rPr>
          <w:rFonts w:ascii="Times New Roman" w:hAnsi="Times New Roman"/>
          <w:sz w:val="24"/>
          <w:szCs w:val="24"/>
        </w:rPr>
      </w:pPr>
      <w:r w:rsidRPr="00DF1E77">
        <w:rPr>
          <w:rFonts w:ascii="Times New Roman" w:hAnsi="Times New Roman"/>
          <w:sz w:val="24"/>
          <w:szCs w:val="24"/>
        </w:rPr>
        <w:t xml:space="preserve">Penelitian ini bertujuan menentukan faktor-faktor yang berhubungan dengan kejadian stunting serta faktor prediksi stunting di Kabupaten Tanjung Jabung Timur tahun 2019 sebagai dukungan </w:t>
      </w:r>
      <w:r w:rsidR="00734982" w:rsidRPr="00DF1E77">
        <w:rPr>
          <w:rFonts w:ascii="Times New Roman" w:hAnsi="Times New Roman"/>
          <w:sz w:val="24"/>
          <w:szCs w:val="24"/>
        </w:rPr>
        <w:t>percepatan penurunan stunting yang telah dilakukan oleh</w:t>
      </w:r>
      <w:r w:rsidR="00B75278" w:rsidRPr="00DF1E77">
        <w:rPr>
          <w:rFonts w:ascii="Times New Roman" w:hAnsi="Times New Roman"/>
          <w:sz w:val="24"/>
          <w:szCs w:val="24"/>
        </w:rPr>
        <w:t xml:space="preserve"> Pemerintah </w:t>
      </w:r>
      <w:r w:rsidR="00B75278" w:rsidRPr="00DF1E77">
        <w:rPr>
          <w:rFonts w:ascii="Times New Roman" w:hAnsi="Times New Roman"/>
          <w:sz w:val="24"/>
          <w:szCs w:val="24"/>
        </w:rPr>
        <w:lastRenderedPageBreak/>
        <w:t>Kabupaten Tanjung Jabung Timur dengan pendekatan penentuan</w:t>
      </w:r>
      <w:r w:rsidR="00FD43D2">
        <w:rPr>
          <w:rFonts w:ascii="Times New Roman" w:hAnsi="Times New Roman"/>
          <w:sz w:val="24"/>
          <w:szCs w:val="24"/>
          <w:lang w:val="id-ID"/>
        </w:rPr>
        <w:t xml:space="preserve"> </w:t>
      </w:r>
      <w:r w:rsidR="00FD43D2" w:rsidRPr="00592462">
        <w:rPr>
          <w:rFonts w:ascii="Times New Roman" w:hAnsi="Times New Roman"/>
          <w:sz w:val="24"/>
          <w:szCs w:val="24"/>
        </w:rPr>
        <w:t>penentuan</w:t>
      </w:r>
      <w:r w:rsidR="00FD43D2">
        <w:rPr>
          <w:rFonts w:ascii="Times New Roman" w:hAnsi="Times New Roman"/>
          <w:sz w:val="24"/>
          <w:szCs w:val="24"/>
          <w:lang w:val="id-ID"/>
        </w:rPr>
        <w:t xml:space="preserve"> faktor-faktor yang berhubungan dengan kejadian stunting serta faktor prediksi stunting di Kabupaten Tanjung Jabung Timur Tahun 2019.</w:t>
      </w:r>
      <w:r w:rsidR="00973FF4" w:rsidRPr="00DF1E77">
        <w:rPr>
          <w:rFonts w:ascii="Times New Roman" w:hAnsi="Times New Roman"/>
          <w:sz w:val="24"/>
          <w:szCs w:val="24"/>
        </w:rPr>
        <w:t xml:space="preserve"> </w:t>
      </w:r>
    </w:p>
    <w:p w:rsidR="00437E41" w:rsidRPr="00DF1E77" w:rsidRDefault="00FD43D2" w:rsidP="000B4E59">
      <w:pPr>
        <w:spacing w:after="0" w:line="480" w:lineRule="auto"/>
        <w:jc w:val="both"/>
        <w:rPr>
          <w:rFonts w:ascii="Times New Roman" w:hAnsi="Times New Roman"/>
          <w:b/>
          <w:color w:val="000000"/>
          <w:sz w:val="24"/>
          <w:szCs w:val="24"/>
        </w:rPr>
      </w:pPr>
      <w:r w:rsidRPr="00DF1E77">
        <w:rPr>
          <w:rFonts w:ascii="Times New Roman" w:hAnsi="Times New Roman"/>
          <w:b/>
          <w:color w:val="000000"/>
          <w:sz w:val="24"/>
          <w:szCs w:val="24"/>
        </w:rPr>
        <w:t>TINJAUAN PUSTAKA</w:t>
      </w:r>
    </w:p>
    <w:p w:rsidR="00F87B25" w:rsidRPr="00DF1E77" w:rsidRDefault="00F87B25" w:rsidP="000B4E59">
      <w:pPr>
        <w:spacing w:after="0" w:line="480" w:lineRule="auto"/>
        <w:jc w:val="both"/>
        <w:rPr>
          <w:rFonts w:ascii="Times New Roman" w:hAnsi="Times New Roman"/>
          <w:b/>
          <w:color w:val="000000"/>
          <w:sz w:val="24"/>
          <w:szCs w:val="24"/>
        </w:rPr>
      </w:pPr>
      <w:r w:rsidRPr="00DF1E77">
        <w:rPr>
          <w:rFonts w:ascii="Times New Roman" w:hAnsi="Times New Roman"/>
          <w:b/>
          <w:color w:val="000000"/>
          <w:sz w:val="24"/>
          <w:szCs w:val="24"/>
        </w:rPr>
        <w:t>Stunting</w:t>
      </w:r>
    </w:p>
    <w:p w:rsidR="00AD4B04" w:rsidRPr="00DF1E77" w:rsidRDefault="00AD4B04" w:rsidP="000B4E59">
      <w:pPr>
        <w:spacing w:after="0" w:line="480" w:lineRule="auto"/>
        <w:ind w:right="-46" w:firstLine="567"/>
        <w:jc w:val="both"/>
        <w:rPr>
          <w:rFonts w:ascii="Times New Roman" w:eastAsia="Times New Roman" w:hAnsi="Times New Roman"/>
          <w:sz w:val="24"/>
          <w:szCs w:val="24"/>
        </w:rPr>
      </w:pPr>
      <w:r w:rsidRPr="00DF1E77">
        <w:rPr>
          <w:rFonts w:ascii="Times New Roman" w:eastAsia="Times New Roman" w:hAnsi="Times New Roman"/>
          <w:sz w:val="24"/>
          <w:szCs w:val="24"/>
        </w:rPr>
        <w:t>Stunting adalah masalah kurang gizi kronis yang disebabkan oleh asupan gizi yang kurang dalam waktu cukup lama akibat pemberian makanan yang tidak sesuai kebutuhan gizi.Stunting terjadi mulai janin masih dalam kandungan dan baru nampak saat anak berusia dua tahun. Kekurangan gizi pada usia dini meningkatkan angka kematian bayi dan anak, menyebabkan penderitanya mudah sakit dan memiliki postur tubuh tidak maksimal saat dewasa</w:t>
      </w:r>
      <w:r w:rsidR="000B4E59">
        <w:rPr>
          <w:rFonts w:ascii="Times New Roman" w:eastAsia="Times New Roman" w:hAnsi="Times New Roman"/>
          <w:sz w:val="24"/>
          <w:szCs w:val="24"/>
          <w:lang w:val="id-ID"/>
        </w:rPr>
        <w:t xml:space="preserve"> </w:t>
      </w:r>
      <w:r w:rsidR="009A7287" w:rsidRPr="00DF1E77">
        <w:rPr>
          <w:rFonts w:ascii="Times New Roman" w:eastAsia="Times New Roman" w:hAnsi="Times New Roman"/>
          <w:sz w:val="24"/>
          <w:szCs w:val="24"/>
        </w:rPr>
        <w:fldChar w:fldCharType="begin" w:fldLock="1"/>
      </w:r>
      <w:r w:rsidR="009743F3" w:rsidRPr="00DF1E77">
        <w:rPr>
          <w:rFonts w:ascii="Times New Roman" w:eastAsia="Times New Roman" w:hAnsi="Times New Roman"/>
          <w:sz w:val="24"/>
          <w:szCs w:val="24"/>
        </w:rPr>
        <w:instrText>ADDIN CSL_CITATION {"citationItems":[{"id":"ITEM-1","itemData":{"author":[{"dropping-particle":"","family":"Millen Chall Acc-Indonesia","given":"","non-dropping-particle":"","parse-names":false,"suffix":""}],"id":"ITEM-1","issued":{"date-parts":[["2013"]]},"number-of-pages":"2-5","title":"Stunting dan Masa Depan Indonesia","type":"report"},"uris":["http://www.mendeley.com/documents/?uuid=f1a24bf7-afff-4d34-bfdb-41b6b983a1a8"]}],"mendeley":{"formattedCitation":"(15)","plainTextFormattedCitation":"(15)","previouslyFormattedCitation":"(15)"},"properties":{"noteIndex":0},"schema":"https://github.com/citation-style-language/schema/raw/master/csl-citation.json"}</w:instrText>
      </w:r>
      <w:r w:rsidR="009A7287" w:rsidRPr="00DF1E77">
        <w:rPr>
          <w:rFonts w:ascii="Times New Roman" w:eastAsia="Times New Roman" w:hAnsi="Times New Roman"/>
          <w:sz w:val="24"/>
          <w:szCs w:val="24"/>
        </w:rPr>
        <w:fldChar w:fldCharType="separate"/>
      </w:r>
      <w:r w:rsidR="009743F3" w:rsidRPr="00DF1E77">
        <w:rPr>
          <w:rFonts w:ascii="Times New Roman" w:eastAsia="Times New Roman" w:hAnsi="Times New Roman"/>
          <w:noProof/>
          <w:sz w:val="24"/>
          <w:szCs w:val="24"/>
        </w:rPr>
        <w:t>(15)</w:t>
      </w:r>
      <w:r w:rsidR="009A7287" w:rsidRPr="00DF1E77">
        <w:rPr>
          <w:rFonts w:ascii="Times New Roman" w:eastAsia="Times New Roman" w:hAnsi="Times New Roman"/>
          <w:sz w:val="24"/>
          <w:szCs w:val="24"/>
        </w:rPr>
        <w:fldChar w:fldCharType="end"/>
      </w:r>
      <w:r w:rsidR="009743F3" w:rsidRPr="00DF1E77">
        <w:rPr>
          <w:rFonts w:ascii="Times New Roman" w:eastAsia="Times New Roman" w:hAnsi="Times New Roman"/>
          <w:sz w:val="24"/>
          <w:szCs w:val="24"/>
        </w:rPr>
        <w:t>.</w:t>
      </w:r>
    </w:p>
    <w:p w:rsidR="00AD4B04" w:rsidRPr="00DF1E77" w:rsidRDefault="00AD4B04" w:rsidP="000B4E59">
      <w:pPr>
        <w:spacing w:after="0" w:line="480" w:lineRule="auto"/>
        <w:ind w:right="-46" w:firstLine="567"/>
        <w:jc w:val="both"/>
        <w:rPr>
          <w:rFonts w:ascii="Times New Roman" w:eastAsia="Times New Roman" w:hAnsi="Times New Roman"/>
          <w:sz w:val="24"/>
          <w:szCs w:val="24"/>
        </w:rPr>
      </w:pPr>
      <w:r w:rsidRPr="00DF1E77">
        <w:rPr>
          <w:rFonts w:ascii="Times New Roman" w:eastAsia="Times New Roman" w:hAnsi="Times New Roman"/>
          <w:sz w:val="24"/>
          <w:szCs w:val="24"/>
        </w:rPr>
        <w:t xml:space="preserve">Negara-negara berkembang dan salah satunya Indonesia memiliki </w:t>
      </w:r>
      <w:r w:rsidRPr="00DF1E77">
        <w:rPr>
          <w:rFonts w:ascii="Times New Roman" w:eastAsia="Times New Roman" w:hAnsi="Times New Roman"/>
          <w:sz w:val="24"/>
          <w:szCs w:val="24"/>
        </w:rPr>
        <w:lastRenderedPageBreak/>
        <w:t xml:space="preserve">beberapa masalah gizi pada balita, di antaranya </w:t>
      </w:r>
      <w:r w:rsidRPr="000B4E59">
        <w:rPr>
          <w:rFonts w:ascii="Times New Roman" w:eastAsia="Times New Roman" w:hAnsi="Times New Roman"/>
          <w:i/>
          <w:sz w:val="24"/>
          <w:szCs w:val="24"/>
        </w:rPr>
        <w:t>wasting,</w:t>
      </w:r>
      <w:r w:rsidRPr="00DF1E77">
        <w:rPr>
          <w:rFonts w:ascii="Times New Roman" w:eastAsia="Times New Roman" w:hAnsi="Times New Roman"/>
          <w:sz w:val="24"/>
          <w:szCs w:val="24"/>
        </w:rPr>
        <w:t xml:space="preserve"> a</w:t>
      </w:r>
      <w:r w:rsidR="000B4E59">
        <w:rPr>
          <w:rFonts w:ascii="Times New Roman" w:eastAsia="Times New Roman" w:hAnsi="Times New Roman"/>
          <w:sz w:val="24"/>
          <w:szCs w:val="24"/>
        </w:rPr>
        <w:t>nemia, berat badan lahir rendah</w:t>
      </w:r>
      <w:r w:rsidRPr="00DF1E77">
        <w:rPr>
          <w:rFonts w:ascii="Times New Roman" w:eastAsia="Times New Roman" w:hAnsi="Times New Roman"/>
          <w:sz w:val="24"/>
          <w:szCs w:val="24"/>
        </w:rPr>
        <w:t xml:space="preserve"> dan stunting. Stunting merupakan kondisi kronis yang menggambarkan terhambatnya pertumbuhan karena malnutrisi jangka panjang. Stunting menurut </w:t>
      </w:r>
      <w:r w:rsidRPr="00DF1E77">
        <w:rPr>
          <w:rFonts w:ascii="Times New Roman" w:eastAsia="Times New Roman" w:hAnsi="Times New Roman"/>
          <w:i/>
          <w:sz w:val="24"/>
          <w:szCs w:val="24"/>
        </w:rPr>
        <w:t xml:space="preserve">WHO Child Growth Standard </w:t>
      </w:r>
      <w:r w:rsidRPr="00DF1E77">
        <w:rPr>
          <w:rFonts w:ascii="Times New Roman" w:eastAsia="Times New Roman" w:hAnsi="Times New Roman"/>
          <w:sz w:val="24"/>
          <w:szCs w:val="24"/>
        </w:rPr>
        <w:t>didasarkan pada indeks panjang badan menurut</w:t>
      </w:r>
      <w:r w:rsidR="000B4E59">
        <w:rPr>
          <w:rFonts w:ascii="Times New Roman" w:eastAsia="Times New Roman" w:hAnsi="Times New Roman"/>
          <w:sz w:val="24"/>
          <w:szCs w:val="24"/>
          <w:lang w:val="id-ID"/>
        </w:rPr>
        <w:t xml:space="preserve"> </w:t>
      </w:r>
      <w:r w:rsidRPr="00DF1E77">
        <w:rPr>
          <w:rFonts w:ascii="Times New Roman" w:eastAsia="Times New Roman" w:hAnsi="Times New Roman"/>
          <w:sz w:val="24"/>
          <w:szCs w:val="24"/>
        </w:rPr>
        <w:t xml:space="preserve">umur (PB/U) atau tinggi badan menurut umur (TB/U) dengan batas </w:t>
      </w:r>
      <w:r w:rsidRPr="000B4E59">
        <w:rPr>
          <w:rFonts w:ascii="Times New Roman" w:eastAsia="Times New Roman" w:hAnsi="Times New Roman"/>
          <w:i/>
          <w:sz w:val="24"/>
          <w:szCs w:val="24"/>
        </w:rPr>
        <w:t>(z-score)</w:t>
      </w:r>
      <w:r w:rsidRPr="00DF1E77">
        <w:rPr>
          <w:rFonts w:ascii="Times New Roman" w:eastAsia="Times New Roman" w:hAnsi="Times New Roman"/>
          <w:sz w:val="24"/>
          <w:szCs w:val="24"/>
        </w:rPr>
        <w:t xml:space="preserve"> &lt;-2 SD</w:t>
      </w:r>
      <w:r w:rsidR="000B4E59">
        <w:rPr>
          <w:rFonts w:ascii="Times New Roman" w:eastAsia="Times New Roman" w:hAnsi="Times New Roman"/>
          <w:sz w:val="24"/>
          <w:szCs w:val="24"/>
          <w:lang w:val="id-ID"/>
        </w:rPr>
        <w:t xml:space="preserve"> </w:t>
      </w:r>
      <w:r w:rsidR="009A7287" w:rsidRPr="00DF1E77">
        <w:rPr>
          <w:rFonts w:ascii="Times New Roman" w:eastAsia="Times New Roman" w:hAnsi="Times New Roman"/>
          <w:sz w:val="24"/>
          <w:szCs w:val="24"/>
        </w:rPr>
        <w:fldChar w:fldCharType="begin" w:fldLock="1"/>
      </w:r>
      <w:r w:rsidR="009743F3" w:rsidRPr="00DF1E77">
        <w:rPr>
          <w:rFonts w:ascii="Times New Roman" w:eastAsia="Times New Roman" w:hAnsi="Times New Roman"/>
          <w:sz w:val="24"/>
          <w:szCs w:val="24"/>
        </w:rPr>
        <w:instrText xml:space="preserve">ADDIN CSL_CITATION {"citationItems":[{"id":"ITEM-1","itemData":{"DOI":"10.1016/S0266-6138(96)90067-4","ISBN":"978 92 4 150451 5","ISSN":"02666138","PMID":"15003161","abstract":"Key messages Stunting </w:instrText>
      </w:r>
      <w:r w:rsidR="009743F3" w:rsidRPr="00DF1E77">
        <w:rPr>
          <w:rFonts w:ascii="Times New Roman" w:eastAsia="Times New Roman" w:hAnsi="Times New Roman"/>
          <w:sz w:val="24"/>
          <w:szCs w:val="24"/>
        </w:rPr>
        <w:instrText xml:space="preserve"> Globally 161 million under-five year olds were estimated to be stunted in 2013. </w:instrText>
      </w:r>
      <w:r w:rsidR="009743F3" w:rsidRPr="00DF1E77">
        <w:rPr>
          <w:rFonts w:ascii="Times New Roman" w:eastAsia="Times New Roman" w:hAnsi="Times New Roman"/>
          <w:sz w:val="24"/>
          <w:szCs w:val="24"/>
        </w:rPr>
        <w:instrText xml:space="preserve"> The global trend in stunting prevalence and numbers affected is decreasing. Between 2000 and 2013 stunting prevalence declined from 33% to 25% and numbers declined from 199 million to 161 million. </w:instrText>
      </w:r>
      <w:r w:rsidR="009743F3" w:rsidRPr="00DF1E77">
        <w:rPr>
          <w:rFonts w:ascii="Times New Roman" w:eastAsia="Times New Roman" w:hAnsi="Times New Roman"/>
          <w:sz w:val="24"/>
          <w:szCs w:val="24"/>
        </w:rPr>
        <w:instrText xml:space="preserve"> In 2013, about half of all stunted children lived in Asia and over one third in Africa. Wasting and severe wasting </w:instrText>
      </w:r>
      <w:r w:rsidR="009743F3" w:rsidRPr="00DF1E77">
        <w:rPr>
          <w:rFonts w:ascii="Times New Roman" w:eastAsia="Times New Roman" w:hAnsi="Times New Roman"/>
          <w:sz w:val="24"/>
          <w:szCs w:val="24"/>
        </w:rPr>
        <w:instrText xml:space="preserve"> Globally, 51 million under-five year olds were wasted and 17 million were severely wasted in 2013. </w:instrText>
      </w:r>
      <w:r w:rsidR="009743F3" w:rsidRPr="00DF1E77">
        <w:rPr>
          <w:rFonts w:ascii="Times New Roman" w:eastAsia="Times New Roman" w:hAnsi="Times New Roman"/>
          <w:sz w:val="24"/>
          <w:szCs w:val="24"/>
        </w:rPr>
        <w:instrText xml:space="preserve"> Globally, wasting prevalence in 2013 was estimated at almost 8% and nearly a third of that was for severe wasting, totaling 3%. </w:instrText>
      </w:r>
      <w:r w:rsidR="009743F3" w:rsidRPr="00DF1E77">
        <w:rPr>
          <w:rFonts w:ascii="Times New Roman" w:eastAsia="Times New Roman" w:hAnsi="Times New Roman"/>
          <w:sz w:val="24"/>
          <w:szCs w:val="24"/>
        </w:rPr>
        <w:instrText xml:space="preserve"> In 2013, approximately two thirds of all wasted children lived in Asia and almost one third in Africa, with similar proportions for severely wasted children. Overweight </w:instrText>
      </w:r>
      <w:r w:rsidR="009743F3" w:rsidRPr="00DF1E77">
        <w:rPr>
          <w:rFonts w:ascii="Times New Roman" w:eastAsia="Times New Roman" w:hAnsi="Times New Roman"/>
          <w:sz w:val="24"/>
          <w:szCs w:val="24"/>
        </w:rPr>
        <w:instrText xml:space="preserve"> Globally, 42 million under-five year olds were overweight in 2013, up from 32 million in 2000. </w:instrText>
      </w:r>
      <w:r w:rsidR="009743F3" w:rsidRPr="00DF1E77">
        <w:rPr>
          <w:rFonts w:ascii="Times New Roman" w:eastAsia="Times New Roman" w:hAnsi="Times New Roman"/>
          <w:sz w:val="24"/>
          <w:szCs w:val="24"/>
        </w:rPr>
        <w:instrText xml:space="preserve"> The trend in overweight is rising in many regions. Between 2000 and 2013 overweight prevalence increased from 11% to 19% in Southern Africa, and from 3% to 7% in Southeastern Asia. </w:instrText>
      </w:r>
      <w:r w:rsidR="009743F3" w:rsidRPr="00DF1E77">
        <w:rPr>
          <w:rFonts w:ascii="Times New Roman" w:eastAsia="Times New Roman" w:hAnsi="Times New Roman"/>
          <w:sz w:val="24"/>
          <w:szCs w:val="24"/>
        </w:rPr>
        <w:instrText xml:space="preserve"> In terms of regional breakdowns in numbers of overweight children in 2013, there were an estimated 18 million under-fives in Asia, 11 million in Africa and 4 million in Latin America and the Caribbean. </w:instrText>
      </w:r>
      <w:r w:rsidR="009743F3" w:rsidRPr="00DF1E77">
        <w:rPr>
          <w:rFonts w:ascii="Times New Roman" w:eastAsia="Times New Roman" w:hAnsi="Times New Roman"/>
          <w:sz w:val="24"/>
          <w:szCs w:val="24"/>
        </w:rPr>
        <w:instrText xml:space="preserve"> Low levels and numbers of overweight in children under-five years were observed in the regions of Latin America and the Caribbean, with little change over the last 13 years. Nevertheless, countries with large populations like Argentina, Bolivia, Brazil, Chile and Peru observed levels of 7% and higher. Underweight </w:instrText>
      </w:r>
      <w:r w:rsidR="009743F3" w:rsidRPr="00DF1E77">
        <w:rPr>
          <w:rFonts w:ascii="Times New Roman" w:eastAsia="Times New Roman" w:hAnsi="Times New Roman"/>
          <w:sz w:val="24"/>
          <w:szCs w:val="24"/>
        </w:rPr>
        <w:instrText xml:space="preserve"> Globally, 99 million under-five year olds were underweight in 2013, two thirds of which lived in Asia and about one third in Africa. </w:instrText>
      </w:r>
      <w:r w:rsidR="009743F3" w:rsidRPr="00DF1E77">
        <w:rPr>
          <w:rFonts w:ascii="Times New Roman" w:eastAsia="Times New Roman" w:hAnsi="Times New Roman"/>
          <w:sz w:val="24"/>
          <w:szCs w:val="24"/>
        </w:rPr>
        <w:instrText xml:space="preserve"> The global trend in underweight prevalence continues to decrease; going from 25 per cent to 15 per cent between 1990 and 2013. </w:instrText>
      </w:r>
      <w:r w:rsidR="009743F3" w:rsidRPr="00DF1E77">
        <w:rPr>
          <w:rFonts w:ascii="Times New Roman" w:eastAsia="Times New Roman" w:hAnsi="Times New Roman"/>
          <w:sz w:val="24"/>
          <w:szCs w:val="24"/>
        </w:rPr>
        <w:instrText> Africa has experience the smallest relative decrease, with underweight prevalence of 17% in 2013 down from 23% in 1990, while in Asia for same period it reduced from 32% to 18% and in Latin America and the Caribbean from 8% to 3%. This means Asia and Latin America and the Caribbean are likely to meet the MDG while Africa is likely to fall short, reaching about only half of the targeted reduction.","author":[{"dropping-particle":"","family":"Unicef/ WHO/The World Bank","given":"","non-dropping-particle":"","parse-names":false,"suffix":""}],"container-title":"Unicef","id":"ITEM-1","issued":{"date-parts":[["2019"]]},"page":"4","title":"Levels and Trends in Child malnutrition - Unicef WHO The World Bank Joint Child Malnutrition Estimates, key findings pf the 2019 edition","type":"article-journal"},"uris":["http://www.mendeley.com/documents/?uuid=be2067dc-5a7a-423f-9715-83557ab79b60"]}],"mendeley":{"formattedCitation":"(5)","plainTextFormattedCitation":"(5)","previouslyFormattedCitation":"(5)"},"properties":{"noteIndex":0},"schema":"https://github.com/citation-style-language/schema/raw/master/csl-citation.json"}</w:instrText>
      </w:r>
      <w:r w:rsidR="009A7287" w:rsidRPr="00DF1E77">
        <w:rPr>
          <w:rFonts w:ascii="Times New Roman" w:eastAsia="Times New Roman" w:hAnsi="Times New Roman"/>
          <w:sz w:val="24"/>
          <w:szCs w:val="24"/>
        </w:rPr>
        <w:fldChar w:fldCharType="separate"/>
      </w:r>
      <w:r w:rsidR="009743F3" w:rsidRPr="00DF1E77">
        <w:rPr>
          <w:rFonts w:ascii="Times New Roman" w:eastAsia="Times New Roman" w:hAnsi="Times New Roman"/>
          <w:noProof/>
          <w:sz w:val="24"/>
          <w:szCs w:val="24"/>
        </w:rPr>
        <w:t>(5)</w:t>
      </w:r>
      <w:r w:rsidR="009A7287" w:rsidRPr="00DF1E77">
        <w:rPr>
          <w:rFonts w:ascii="Times New Roman" w:eastAsia="Times New Roman" w:hAnsi="Times New Roman"/>
          <w:sz w:val="24"/>
          <w:szCs w:val="24"/>
        </w:rPr>
        <w:fldChar w:fldCharType="end"/>
      </w:r>
      <w:r w:rsidR="009743F3" w:rsidRPr="00DF1E77">
        <w:rPr>
          <w:rFonts w:ascii="Times New Roman" w:eastAsia="Times New Roman" w:hAnsi="Times New Roman"/>
          <w:sz w:val="24"/>
          <w:szCs w:val="24"/>
        </w:rPr>
        <w:t xml:space="preserve">. </w:t>
      </w:r>
    </w:p>
    <w:p w:rsidR="00D973E6" w:rsidRPr="00DF1E77" w:rsidRDefault="00D973E6" w:rsidP="000B4E59">
      <w:pPr>
        <w:spacing w:after="0" w:line="480" w:lineRule="auto"/>
        <w:ind w:firstLine="567"/>
        <w:jc w:val="both"/>
        <w:rPr>
          <w:rFonts w:ascii="Times New Roman" w:hAnsi="Times New Roman"/>
          <w:sz w:val="24"/>
          <w:szCs w:val="24"/>
          <w:shd w:val="clear" w:color="auto" w:fill="FFFFFF"/>
        </w:rPr>
      </w:pPr>
      <w:r w:rsidRPr="00DF1E77">
        <w:rPr>
          <w:rFonts w:ascii="Times New Roman" w:hAnsi="Times New Roman"/>
          <w:sz w:val="24"/>
          <w:szCs w:val="24"/>
          <w:shd w:val="clear" w:color="auto" w:fill="FFFFFF"/>
        </w:rPr>
        <w:t>Gangguan Pertumbuhan Linier (Stunting) yang tidak sesuai dengan umur merefleksikan masalah gizi kurang.</w:t>
      </w:r>
      <w:r w:rsidR="000B4E59">
        <w:rPr>
          <w:rFonts w:ascii="Times New Roman" w:hAnsi="Times New Roman"/>
          <w:sz w:val="24"/>
          <w:szCs w:val="24"/>
          <w:shd w:val="clear" w:color="auto" w:fill="FFFFFF"/>
          <w:lang w:val="id-ID"/>
        </w:rPr>
        <w:t xml:space="preserve"> </w:t>
      </w:r>
      <w:r w:rsidRPr="00DF1E77">
        <w:rPr>
          <w:rFonts w:ascii="Times New Roman" w:hAnsi="Times New Roman"/>
          <w:sz w:val="24"/>
          <w:szCs w:val="24"/>
          <w:shd w:val="clear" w:color="auto" w:fill="FFFFFF"/>
        </w:rPr>
        <w:t>Gangguan pertumbuhan linier (stunting) mengakibatkan anak tidak mampu mencapai potensi genetik, mengindikasikan kejadian jangka panjang dan dampak kumulatif dari ketidakcukupan konsumsi zat gizi, kondisi kesehatan da</w:t>
      </w:r>
      <w:r w:rsidR="00ED7BFC" w:rsidRPr="00DF1E77">
        <w:rPr>
          <w:rFonts w:ascii="Times New Roman" w:hAnsi="Times New Roman"/>
          <w:sz w:val="24"/>
          <w:szCs w:val="24"/>
          <w:shd w:val="clear" w:color="auto" w:fill="FFFFFF"/>
        </w:rPr>
        <w:t>n pengasuhan yang tidak memadai.</w:t>
      </w:r>
      <w:r w:rsidR="000B4E59">
        <w:rPr>
          <w:rFonts w:ascii="Times New Roman" w:hAnsi="Times New Roman"/>
          <w:sz w:val="24"/>
          <w:szCs w:val="24"/>
          <w:shd w:val="clear" w:color="auto" w:fill="FFFFFF"/>
          <w:lang w:val="id-ID"/>
        </w:rPr>
        <w:t xml:space="preserve"> </w:t>
      </w:r>
      <w:r w:rsidRPr="00DF1E77">
        <w:rPr>
          <w:rFonts w:ascii="Times New Roman" w:hAnsi="Times New Roman"/>
          <w:sz w:val="24"/>
          <w:szCs w:val="24"/>
          <w:shd w:val="clear" w:color="auto" w:fill="FFFFFF"/>
        </w:rPr>
        <w:t xml:space="preserve">Pada keadaan </w:t>
      </w:r>
      <w:r w:rsidRPr="000B4E59">
        <w:rPr>
          <w:rFonts w:ascii="Times New Roman" w:hAnsi="Times New Roman"/>
          <w:i/>
          <w:sz w:val="24"/>
          <w:szCs w:val="24"/>
          <w:shd w:val="clear" w:color="auto" w:fill="FFFFFF"/>
        </w:rPr>
        <w:t>stunted,</w:t>
      </w:r>
      <w:r w:rsidRPr="00DF1E77">
        <w:rPr>
          <w:rFonts w:ascii="Times New Roman" w:hAnsi="Times New Roman"/>
          <w:sz w:val="24"/>
          <w:szCs w:val="24"/>
          <w:shd w:val="clear" w:color="auto" w:fill="FFFFFF"/>
        </w:rPr>
        <w:t xml:space="preserve"> tinggi badan anak tidak memenuhi </w:t>
      </w:r>
      <w:r w:rsidRPr="00DF1E77">
        <w:rPr>
          <w:rFonts w:ascii="Times New Roman" w:hAnsi="Times New Roman"/>
          <w:sz w:val="24"/>
          <w:szCs w:val="24"/>
          <w:shd w:val="clear" w:color="auto" w:fill="FFFFFF"/>
        </w:rPr>
        <w:lastRenderedPageBreak/>
        <w:t>tinggi badan normal menurut umurnya. Anak yang pendek berkaitan erat dengan kondisi yang terjadi dalam waktu yang lama seperti kemiskinan, perilaku hidup bersih dan sehat yang kurang, kesehatan lingkungan yang kurang baik, pola asuh yang kurang baik dan rendahnya tingkat pendidikan.</w:t>
      </w:r>
    </w:p>
    <w:p w:rsidR="00D973E6" w:rsidRPr="00DF1E77" w:rsidRDefault="00D973E6" w:rsidP="006F24C4">
      <w:pPr>
        <w:spacing w:before="260" w:after="260" w:line="480" w:lineRule="auto"/>
        <w:ind w:firstLine="567"/>
        <w:jc w:val="both"/>
        <w:rPr>
          <w:rFonts w:ascii="Times New Roman" w:hAnsi="Times New Roman"/>
          <w:sz w:val="24"/>
          <w:szCs w:val="24"/>
        </w:rPr>
      </w:pPr>
      <w:r w:rsidRPr="00DF1E77">
        <w:rPr>
          <w:rFonts w:ascii="Times New Roman" w:hAnsi="Times New Roman"/>
          <w:sz w:val="24"/>
          <w:szCs w:val="24"/>
          <w:shd w:val="clear" w:color="auto" w:fill="FFFFFF"/>
        </w:rPr>
        <w:t>Oleh karena itu indeks TB/U, d</w:t>
      </w:r>
      <w:r w:rsidR="000B4E59">
        <w:rPr>
          <w:rFonts w:ascii="Times New Roman" w:hAnsi="Times New Roman"/>
          <w:sz w:val="24"/>
          <w:szCs w:val="24"/>
          <w:shd w:val="clear" w:color="auto" w:fill="FFFFFF"/>
          <w:lang w:val="id-ID"/>
        </w:rPr>
        <w:t>i</w:t>
      </w:r>
      <w:r w:rsidRPr="00DF1E77">
        <w:rPr>
          <w:rFonts w:ascii="Times New Roman" w:hAnsi="Times New Roman"/>
          <w:sz w:val="24"/>
          <w:szCs w:val="24"/>
          <w:shd w:val="clear" w:color="auto" w:fill="FFFFFF"/>
        </w:rPr>
        <w:t xml:space="preserve">samping sebagai indikator status gizi dapat pula digunakan sebagai indikator perkembangan keadaan sosial ekonomi masyarakat.Tinggi </w:t>
      </w:r>
      <w:r w:rsidR="000B4E59">
        <w:rPr>
          <w:rFonts w:ascii="Times New Roman" w:hAnsi="Times New Roman"/>
          <w:sz w:val="24"/>
          <w:szCs w:val="24"/>
          <w:shd w:val="clear" w:color="auto" w:fill="FFFFFF"/>
          <w:lang w:val="id-ID"/>
        </w:rPr>
        <w:t>b</w:t>
      </w:r>
      <w:r w:rsidRPr="00DF1E77">
        <w:rPr>
          <w:rFonts w:ascii="Times New Roman" w:hAnsi="Times New Roman"/>
          <w:sz w:val="24"/>
          <w:szCs w:val="24"/>
          <w:shd w:val="clear" w:color="auto" w:fill="FFFFFF"/>
        </w:rPr>
        <w:t>adan tidak terpengaruh oleh keadaan yang terjadi dalam waktu singkat</w:t>
      </w:r>
      <w:r w:rsidR="000B4E59">
        <w:rPr>
          <w:rFonts w:ascii="Times New Roman" w:hAnsi="Times New Roman"/>
          <w:sz w:val="24"/>
          <w:szCs w:val="24"/>
          <w:shd w:val="clear" w:color="auto" w:fill="FFFFFF"/>
          <w:lang w:val="id-ID"/>
        </w:rPr>
        <w:t xml:space="preserve"> </w:t>
      </w:r>
      <w:r w:rsidRPr="00DF1E77">
        <w:rPr>
          <w:rFonts w:ascii="Times New Roman" w:hAnsi="Times New Roman"/>
          <w:sz w:val="24"/>
          <w:szCs w:val="24"/>
          <w:shd w:val="clear" w:color="auto" w:fill="FFFFFF"/>
        </w:rPr>
        <w:t>juga merupakan indikator yang baik bagi pertumbuhan kerangka tubuh. </w:t>
      </w:r>
    </w:p>
    <w:p w:rsidR="00D973E6" w:rsidRPr="00DF1E77" w:rsidRDefault="00D973E6" w:rsidP="006F24C4">
      <w:pPr>
        <w:spacing w:after="120" w:line="480" w:lineRule="auto"/>
        <w:ind w:firstLine="567"/>
        <w:jc w:val="both"/>
        <w:rPr>
          <w:rFonts w:ascii="Times New Roman" w:eastAsia="Times New Roman" w:hAnsi="Times New Roman"/>
          <w:sz w:val="24"/>
          <w:szCs w:val="24"/>
        </w:rPr>
      </w:pPr>
      <w:r w:rsidRPr="00DF1E77">
        <w:rPr>
          <w:rFonts w:ascii="Times New Roman" w:eastAsia="Times New Roman" w:hAnsi="Times New Roman"/>
          <w:sz w:val="24"/>
          <w:szCs w:val="24"/>
        </w:rPr>
        <w:t>Menilai status gizi anak dapat menggunakan tinggi badan dan umur yang dikonversikan ke dalam Z-Score. Berdasarkan nilai Z-Score masing-masing indikator tersebut ditentukan status gizi balita sebagai berikut :</w:t>
      </w:r>
    </w:p>
    <w:p w:rsidR="00436C43" w:rsidRDefault="00436C43" w:rsidP="000B4E59">
      <w:pPr>
        <w:pStyle w:val="Caption"/>
        <w:spacing w:after="0"/>
        <w:jc w:val="center"/>
        <w:rPr>
          <w:rFonts w:ascii="Times New Roman" w:hAnsi="Times New Roman"/>
          <w:color w:val="auto"/>
          <w:sz w:val="24"/>
          <w:szCs w:val="24"/>
        </w:rPr>
        <w:sectPr w:rsidR="00436C43" w:rsidSect="00436C43">
          <w:type w:val="continuous"/>
          <w:pgSz w:w="11906" w:h="16838" w:code="9"/>
          <w:pgMar w:top="1701" w:right="1701" w:bottom="1701" w:left="1985" w:header="709" w:footer="709" w:gutter="0"/>
          <w:cols w:num="2" w:space="510"/>
          <w:titlePg/>
          <w:docGrid w:linePitch="360"/>
        </w:sectPr>
      </w:pPr>
      <w:bookmarkStart w:id="1" w:name="_Toc28562652"/>
    </w:p>
    <w:p w:rsidR="00D973E6" w:rsidRPr="000B4E59" w:rsidRDefault="00D973E6" w:rsidP="000B4E59">
      <w:pPr>
        <w:pStyle w:val="Caption"/>
        <w:spacing w:after="0"/>
        <w:jc w:val="center"/>
        <w:rPr>
          <w:rFonts w:ascii="Times New Roman" w:hAnsi="Times New Roman"/>
          <w:color w:val="auto"/>
          <w:sz w:val="24"/>
          <w:szCs w:val="24"/>
        </w:rPr>
      </w:pPr>
      <w:r w:rsidRPr="000B4E59">
        <w:rPr>
          <w:rFonts w:ascii="Times New Roman" w:hAnsi="Times New Roman"/>
          <w:color w:val="auto"/>
          <w:sz w:val="24"/>
          <w:szCs w:val="24"/>
        </w:rPr>
        <w:lastRenderedPageBreak/>
        <w:t xml:space="preserve">Tabel </w:t>
      </w:r>
      <w:r w:rsidR="009A7287" w:rsidRPr="000B4E59">
        <w:rPr>
          <w:rFonts w:ascii="Times New Roman" w:hAnsi="Times New Roman"/>
          <w:color w:val="auto"/>
          <w:sz w:val="24"/>
          <w:szCs w:val="24"/>
        </w:rPr>
        <w:fldChar w:fldCharType="begin"/>
      </w:r>
      <w:r w:rsidRPr="000B4E59">
        <w:rPr>
          <w:rFonts w:ascii="Times New Roman" w:hAnsi="Times New Roman"/>
          <w:color w:val="auto"/>
          <w:sz w:val="24"/>
          <w:szCs w:val="24"/>
        </w:rPr>
        <w:instrText xml:space="preserve"> SEQ Tabel \* ARABIC </w:instrText>
      </w:r>
      <w:r w:rsidR="009A7287" w:rsidRPr="000B4E59">
        <w:rPr>
          <w:rFonts w:ascii="Times New Roman" w:hAnsi="Times New Roman"/>
          <w:color w:val="auto"/>
          <w:sz w:val="24"/>
          <w:szCs w:val="24"/>
        </w:rPr>
        <w:fldChar w:fldCharType="separate"/>
      </w:r>
      <w:r w:rsidR="002954F1">
        <w:rPr>
          <w:rFonts w:ascii="Times New Roman" w:hAnsi="Times New Roman"/>
          <w:noProof/>
          <w:color w:val="auto"/>
          <w:sz w:val="24"/>
          <w:szCs w:val="24"/>
        </w:rPr>
        <w:t>1</w:t>
      </w:r>
      <w:r w:rsidR="009A7287" w:rsidRPr="000B4E59">
        <w:rPr>
          <w:rFonts w:ascii="Times New Roman" w:hAnsi="Times New Roman"/>
          <w:color w:val="auto"/>
          <w:sz w:val="24"/>
          <w:szCs w:val="24"/>
        </w:rPr>
        <w:fldChar w:fldCharType="end"/>
      </w:r>
      <w:r w:rsidRPr="000B4E59">
        <w:rPr>
          <w:rFonts w:ascii="Times New Roman" w:hAnsi="Times New Roman"/>
          <w:color w:val="auto"/>
          <w:sz w:val="24"/>
          <w:szCs w:val="24"/>
        </w:rPr>
        <w:t>. Pengelompokan Status Gizi Berdasarkan Z-Score</w:t>
      </w:r>
      <w:bookmarkEnd w:id="1"/>
    </w:p>
    <w:tbl>
      <w:tblPr>
        <w:tblW w:w="8222" w:type="dxa"/>
        <w:tblLayout w:type="fixed"/>
        <w:tblCellMar>
          <w:left w:w="0" w:type="dxa"/>
          <w:right w:w="0" w:type="dxa"/>
        </w:tblCellMar>
        <w:tblLook w:val="0000"/>
      </w:tblPr>
      <w:tblGrid>
        <w:gridCol w:w="1985"/>
        <w:gridCol w:w="3261"/>
        <w:gridCol w:w="2976"/>
      </w:tblGrid>
      <w:tr w:rsidR="00D973E6" w:rsidRPr="00DF1E77" w:rsidTr="000B4E59">
        <w:trPr>
          <w:trHeight w:val="262"/>
        </w:trPr>
        <w:tc>
          <w:tcPr>
            <w:tcW w:w="1985" w:type="dxa"/>
            <w:tcBorders>
              <w:top w:val="single" w:sz="8" w:space="0" w:color="auto"/>
              <w:bottom w:val="single" w:sz="8" w:space="0" w:color="auto"/>
            </w:tcBorders>
            <w:shd w:val="clear" w:color="auto" w:fill="auto"/>
            <w:vAlign w:val="center"/>
          </w:tcPr>
          <w:p w:rsidR="00D973E6" w:rsidRPr="00DF1E77" w:rsidRDefault="00D973E6" w:rsidP="000B4E59">
            <w:pPr>
              <w:spacing w:after="0" w:line="240" w:lineRule="auto"/>
              <w:jc w:val="center"/>
              <w:rPr>
                <w:rFonts w:ascii="Times New Roman" w:eastAsia="Times New Roman" w:hAnsi="Times New Roman"/>
                <w:b/>
                <w:sz w:val="24"/>
                <w:szCs w:val="24"/>
              </w:rPr>
            </w:pPr>
            <w:r w:rsidRPr="00DF1E77">
              <w:rPr>
                <w:rFonts w:ascii="Times New Roman" w:eastAsia="Times New Roman" w:hAnsi="Times New Roman"/>
                <w:b/>
                <w:sz w:val="24"/>
                <w:szCs w:val="24"/>
              </w:rPr>
              <w:t>Indeks</w:t>
            </w:r>
          </w:p>
        </w:tc>
        <w:tc>
          <w:tcPr>
            <w:tcW w:w="3261" w:type="dxa"/>
            <w:tcBorders>
              <w:top w:val="single" w:sz="8" w:space="0" w:color="auto"/>
              <w:bottom w:val="single" w:sz="8" w:space="0" w:color="auto"/>
            </w:tcBorders>
            <w:shd w:val="clear" w:color="auto" w:fill="auto"/>
            <w:vAlign w:val="center"/>
          </w:tcPr>
          <w:p w:rsidR="00D973E6" w:rsidRPr="00DF1E77" w:rsidRDefault="00D973E6" w:rsidP="000B4E59">
            <w:pPr>
              <w:spacing w:after="0" w:line="240" w:lineRule="auto"/>
              <w:jc w:val="center"/>
              <w:rPr>
                <w:rFonts w:ascii="Times New Roman" w:eastAsia="Times New Roman" w:hAnsi="Times New Roman"/>
                <w:b/>
                <w:sz w:val="24"/>
                <w:szCs w:val="24"/>
              </w:rPr>
            </w:pPr>
            <w:r w:rsidRPr="00DF1E77">
              <w:rPr>
                <w:rFonts w:ascii="Times New Roman" w:eastAsia="Times New Roman" w:hAnsi="Times New Roman"/>
                <w:b/>
                <w:sz w:val="24"/>
                <w:szCs w:val="24"/>
              </w:rPr>
              <w:t>Status Gizi</w:t>
            </w:r>
          </w:p>
        </w:tc>
        <w:tc>
          <w:tcPr>
            <w:tcW w:w="2976" w:type="dxa"/>
            <w:tcBorders>
              <w:top w:val="single" w:sz="8" w:space="0" w:color="auto"/>
              <w:bottom w:val="single" w:sz="8" w:space="0" w:color="auto"/>
            </w:tcBorders>
            <w:shd w:val="clear" w:color="auto" w:fill="auto"/>
            <w:vAlign w:val="center"/>
          </w:tcPr>
          <w:p w:rsidR="00D973E6" w:rsidRPr="00DF1E77" w:rsidRDefault="00D973E6" w:rsidP="000B4E59">
            <w:pPr>
              <w:spacing w:after="0" w:line="240" w:lineRule="auto"/>
              <w:jc w:val="center"/>
              <w:rPr>
                <w:rFonts w:ascii="Times New Roman" w:eastAsia="Times New Roman" w:hAnsi="Times New Roman"/>
                <w:b/>
                <w:w w:val="99"/>
                <w:sz w:val="24"/>
                <w:szCs w:val="24"/>
              </w:rPr>
            </w:pPr>
            <w:r w:rsidRPr="00DF1E77">
              <w:rPr>
                <w:rFonts w:ascii="Times New Roman" w:eastAsia="Times New Roman" w:hAnsi="Times New Roman"/>
                <w:b/>
                <w:w w:val="99"/>
                <w:sz w:val="24"/>
                <w:szCs w:val="24"/>
              </w:rPr>
              <w:t>Z-Score</w:t>
            </w:r>
          </w:p>
        </w:tc>
      </w:tr>
      <w:tr w:rsidR="00D973E6" w:rsidRPr="00DF1E77" w:rsidTr="000B4E59">
        <w:trPr>
          <w:trHeight w:val="237"/>
        </w:trPr>
        <w:tc>
          <w:tcPr>
            <w:tcW w:w="1985" w:type="dxa"/>
            <w:shd w:val="clear" w:color="auto" w:fill="auto"/>
            <w:vAlign w:val="bottom"/>
          </w:tcPr>
          <w:p w:rsidR="00D973E6" w:rsidRPr="00DF1E77" w:rsidRDefault="00D973E6" w:rsidP="007B541C">
            <w:pPr>
              <w:spacing w:after="0" w:line="240" w:lineRule="auto"/>
              <w:ind w:firstLine="567"/>
              <w:rPr>
                <w:rFonts w:ascii="Times New Roman" w:eastAsia="Times New Roman" w:hAnsi="Times New Roman"/>
                <w:sz w:val="24"/>
                <w:szCs w:val="24"/>
              </w:rPr>
            </w:pPr>
          </w:p>
        </w:tc>
        <w:tc>
          <w:tcPr>
            <w:tcW w:w="3261" w:type="dxa"/>
            <w:shd w:val="clear" w:color="auto" w:fill="auto"/>
            <w:vAlign w:val="bottom"/>
          </w:tcPr>
          <w:p w:rsidR="00D973E6" w:rsidRPr="00DF1E77" w:rsidRDefault="00D973E6" w:rsidP="000B4E59">
            <w:pPr>
              <w:spacing w:after="0" w:line="240" w:lineRule="auto"/>
              <w:jc w:val="center"/>
              <w:rPr>
                <w:rFonts w:ascii="Times New Roman" w:eastAsia="Times New Roman" w:hAnsi="Times New Roman"/>
                <w:w w:val="99"/>
                <w:sz w:val="24"/>
                <w:szCs w:val="24"/>
              </w:rPr>
            </w:pPr>
            <w:r w:rsidRPr="00DF1E77">
              <w:rPr>
                <w:rFonts w:ascii="Times New Roman" w:eastAsia="Times New Roman" w:hAnsi="Times New Roman"/>
                <w:w w:val="99"/>
                <w:sz w:val="24"/>
                <w:szCs w:val="24"/>
              </w:rPr>
              <w:t>Sangat Pendek</w:t>
            </w:r>
          </w:p>
        </w:tc>
        <w:tc>
          <w:tcPr>
            <w:tcW w:w="2976" w:type="dxa"/>
            <w:shd w:val="clear" w:color="auto" w:fill="auto"/>
            <w:vAlign w:val="bottom"/>
          </w:tcPr>
          <w:p w:rsidR="00D973E6" w:rsidRPr="00DF1E77" w:rsidRDefault="00D973E6" w:rsidP="000B4E59">
            <w:pPr>
              <w:spacing w:after="0" w:line="240" w:lineRule="auto"/>
              <w:ind w:right="1010"/>
              <w:jc w:val="center"/>
              <w:rPr>
                <w:rFonts w:ascii="Times New Roman" w:eastAsia="Times New Roman" w:hAnsi="Times New Roman"/>
                <w:sz w:val="24"/>
                <w:szCs w:val="24"/>
              </w:rPr>
            </w:pPr>
            <w:r w:rsidRPr="00DF1E77">
              <w:rPr>
                <w:rFonts w:ascii="Times New Roman" w:eastAsia="Times New Roman" w:hAnsi="Times New Roman"/>
                <w:sz w:val="24"/>
                <w:szCs w:val="24"/>
              </w:rPr>
              <w:t>&lt; -3,0</w:t>
            </w:r>
          </w:p>
        </w:tc>
      </w:tr>
      <w:tr w:rsidR="00D973E6" w:rsidRPr="00DF1E77" w:rsidTr="000B4E59">
        <w:trPr>
          <w:trHeight w:val="252"/>
        </w:trPr>
        <w:tc>
          <w:tcPr>
            <w:tcW w:w="1985" w:type="dxa"/>
            <w:shd w:val="clear" w:color="auto" w:fill="auto"/>
            <w:vAlign w:val="bottom"/>
          </w:tcPr>
          <w:p w:rsidR="00D973E6" w:rsidRPr="00DF1E77" w:rsidRDefault="00D973E6" w:rsidP="000B4E59">
            <w:pPr>
              <w:spacing w:after="0" w:line="240" w:lineRule="auto"/>
              <w:jc w:val="center"/>
              <w:rPr>
                <w:rFonts w:ascii="Times New Roman" w:eastAsia="Times New Roman" w:hAnsi="Times New Roman"/>
                <w:w w:val="99"/>
                <w:sz w:val="24"/>
                <w:szCs w:val="24"/>
              </w:rPr>
            </w:pPr>
            <w:r w:rsidRPr="00DF1E77">
              <w:rPr>
                <w:rFonts w:ascii="Times New Roman" w:eastAsia="Times New Roman" w:hAnsi="Times New Roman"/>
                <w:w w:val="99"/>
                <w:sz w:val="24"/>
                <w:szCs w:val="24"/>
              </w:rPr>
              <w:t>TB/U</w:t>
            </w:r>
          </w:p>
        </w:tc>
        <w:tc>
          <w:tcPr>
            <w:tcW w:w="3261" w:type="dxa"/>
            <w:shd w:val="clear" w:color="auto" w:fill="auto"/>
            <w:vAlign w:val="bottom"/>
          </w:tcPr>
          <w:p w:rsidR="00D973E6" w:rsidRPr="00DF1E77" w:rsidRDefault="00D973E6" w:rsidP="000B4E59">
            <w:pPr>
              <w:spacing w:after="0" w:line="240" w:lineRule="auto"/>
              <w:jc w:val="center"/>
              <w:rPr>
                <w:rFonts w:ascii="Times New Roman" w:eastAsia="Times New Roman" w:hAnsi="Times New Roman"/>
                <w:w w:val="98"/>
                <w:sz w:val="24"/>
                <w:szCs w:val="24"/>
              </w:rPr>
            </w:pPr>
            <w:r w:rsidRPr="00DF1E77">
              <w:rPr>
                <w:rFonts w:ascii="Times New Roman" w:eastAsia="Times New Roman" w:hAnsi="Times New Roman"/>
                <w:w w:val="98"/>
                <w:sz w:val="24"/>
                <w:szCs w:val="24"/>
              </w:rPr>
              <w:t>Pendek</w:t>
            </w:r>
          </w:p>
        </w:tc>
        <w:tc>
          <w:tcPr>
            <w:tcW w:w="2976" w:type="dxa"/>
            <w:shd w:val="clear" w:color="auto" w:fill="auto"/>
            <w:vAlign w:val="bottom"/>
          </w:tcPr>
          <w:p w:rsidR="00D973E6" w:rsidRPr="00DF1E77" w:rsidRDefault="00D973E6" w:rsidP="000B4E59">
            <w:pPr>
              <w:spacing w:after="0" w:line="240" w:lineRule="auto"/>
              <w:jc w:val="center"/>
              <w:rPr>
                <w:rFonts w:ascii="Times New Roman" w:eastAsia="Times New Roman" w:hAnsi="Times New Roman"/>
                <w:w w:val="98"/>
                <w:sz w:val="24"/>
                <w:szCs w:val="24"/>
              </w:rPr>
            </w:pPr>
            <w:r w:rsidRPr="00DF1E77">
              <w:rPr>
                <w:rFonts w:ascii="Times New Roman" w:eastAsia="Times New Roman" w:hAnsi="Times New Roman"/>
                <w:w w:val="98"/>
                <w:sz w:val="24"/>
                <w:szCs w:val="24"/>
              </w:rPr>
              <w:t>&gt;=-3,0 s/d &lt;-2,0</w:t>
            </w:r>
          </w:p>
        </w:tc>
      </w:tr>
      <w:tr w:rsidR="00D973E6" w:rsidRPr="00DF1E77" w:rsidTr="000B4E59">
        <w:trPr>
          <w:trHeight w:val="254"/>
        </w:trPr>
        <w:tc>
          <w:tcPr>
            <w:tcW w:w="1985" w:type="dxa"/>
            <w:tcBorders>
              <w:bottom w:val="single" w:sz="4" w:space="0" w:color="auto"/>
            </w:tcBorders>
            <w:shd w:val="clear" w:color="auto" w:fill="auto"/>
            <w:vAlign w:val="bottom"/>
          </w:tcPr>
          <w:p w:rsidR="00D973E6" w:rsidRPr="00DF1E77" w:rsidRDefault="00D973E6" w:rsidP="007B541C">
            <w:pPr>
              <w:spacing w:after="0" w:line="240" w:lineRule="auto"/>
              <w:ind w:firstLine="567"/>
              <w:rPr>
                <w:rFonts w:ascii="Times New Roman" w:eastAsia="Times New Roman" w:hAnsi="Times New Roman"/>
                <w:sz w:val="24"/>
                <w:szCs w:val="24"/>
              </w:rPr>
            </w:pPr>
          </w:p>
        </w:tc>
        <w:tc>
          <w:tcPr>
            <w:tcW w:w="3261" w:type="dxa"/>
            <w:tcBorders>
              <w:bottom w:val="single" w:sz="4" w:space="0" w:color="auto"/>
            </w:tcBorders>
            <w:shd w:val="clear" w:color="auto" w:fill="auto"/>
            <w:vAlign w:val="bottom"/>
          </w:tcPr>
          <w:p w:rsidR="00D973E6" w:rsidRPr="00DF1E77" w:rsidRDefault="00D973E6" w:rsidP="000B4E59">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Normal</w:t>
            </w:r>
          </w:p>
        </w:tc>
        <w:tc>
          <w:tcPr>
            <w:tcW w:w="2976" w:type="dxa"/>
            <w:tcBorders>
              <w:bottom w:val="single" w:sz="4" w:space="0" w:color="auto"/>
            </w:tcBorders>
            <w:shd w:val="clear" w:color="auto" w:fill="auto"/>
            <w:vAlign w:val="bottom"/>
          </w:tcPr>
          <w:p w:rsidR="00D973E6" w:rsidRPr="00DF1E77" w:rsidRDefault="00D973E6" w:rsidP="000B4E59">
            <w:pPr>
              <w:spacing w:after="0" w:line="240" w:lineRule="auto"/>
              <w:ind w:right="990"/>
              <w:jc w:val="center"/>
              <w:rPr>
                <w:rFonts w:ascii="Times New Roman" w:eastAsia="Times New Roman" w:hAnsi="Times New Roman"/>
                <w:sz w:val="24"/>
                <w:szCs w:val="24"/>
              </w:rPr>
            </w:pPr>
            <w:r w:rsidRPr="00DF1E77">
              <w:rPr>
                <w:rFonts w:ascii="Times New Roman" w:eastAsia="Times New Roman" w:hAnsi="Times New Roman"/>
                <w:sz w:val="24"/>
                <w:szCs w:val="24"/>
              </w:rPr>
              <w:t>&gt;=-2,0</w:t>
            </w:r>
          </w:p>
        </w:tc>
      </w:tr>
    </w:tbl>
    <w:p w:rsidR="00D973E6" w:rsidRPr="000B4E59" w:rsidRDefault="009743F3" w:rsidP="000B4E59">
      <w:pPr>
        <w:spacing w:after="0" w:line="240" w:lineRule="auto"/>
        <w:rPr>
          <w:rFonts w:ascii="Times New Roman" w:eastAsia="Times New Roman" w:hAnsi="Times New Roman"/>
        </w:rPr>
      </w:pPr>
      <w:r w:rsidRPr="000B4E59">
        <w:rPr>
          <w:rFonts w:ascii="Times New Roman" w:eastAsia="Times New Roman" w:hAnsi="Times New Roman"/>
        </w:rPr>
        <w:t xml:space="preserve">Sumber : WHO (2005) </w:t>
      </w:r>
    </w:p>
    <w:p w:rsidR="00F87B25" w:rsidRPr="00DF1E77" w:rsidRDefault="00F87B25" w:rsidP="007B541C">
      <w:pPr>
        <w:spacing w:after="0" w:line="240" w:lineRule="auto"/>
        <w:ind w:firstLine="567"/>
        <w:jc w:val="both"/>
        <w:rPr>
          <w:rFonts w:ascii="Times New Roman" w:eastAsia="Times New Roman" w:hAnsi="Times New Roman"/>
          <w:sz w:val="24"/>
          <w:szCs w:val="24"/>
        </w:rPr>
      </w:pPr>
    </w:p>
    <w:p w:rsidR="00BD50E5" w:rsidRDefault="00BD50E5" w:rsidP="000B4E59">
      <w:pPr>
        <w:spacing w:after="0" w:line="480" w:lineRule="auto"/>
        <w:jc w:val="both"/>
        <w:rPr>
          <w:rFonts w:ascii="Times New Roman" w:eastAsia="Times New Roman" w:hAnsi="Times New Roman"/>
          <w:b/>
          <w:sz w:val="24"/>
          <w:szCs w:val="24"/>
        </w:rPr>
        <w:sectPr w:rsidR="00BD50E5" w:rsidSect="00436C43">
          <w:type w:val="continuous"/>
          <w:pgSz w:w="11906" w:h="16838" w:code="9"/>
          <w:pgMar w:top="1701" w:right="1701" w:bottom="1701" w:left="1985" w:header="709" w:footer="709" w:gutter="0"/>
          <w:cols w:space="720"/>
          <w:titlePg/>
          <w:docGrid w:linePitch="360"/>
        </w:sectPr>
      </w:pPr>
    </w:p>
    <w:p w:rsidR="00F87B25" w:rsidRPr="00DF1E77" w:rsidRDefault="00F87B25" w:rsidP="000B4E59">
      <w:pPr>
        <w:spacing w:after="0" w:line="480" w:lineRule="auto"/>
        <w:jc w:val="both"/>
        <w:rPr>
          <w:rFonts w:ascii="Times New Roman" w:eastAsia="Times New Roman" w:hAnsi="Times New Roman"/>
          <w:b/>
          <w:sz w:val="24"/>
          <w:szCs w:val="24"/>
        </w:rPr>
      </w:pPr>
      <w:r w:rsidRPr="00DF1E77">
        <w:rPr>
          <w:rFonts w:ascii="Times New Roman" w:eastAsia="Times New Roman" w:hAnsi="Times New Roman"/>
          <w:b/>
          <w:sz w:val="24"/>
          <w:szCs w:val="24"/>
        </w:rPr>
        <w:lastRenderedPageBreak/>
        <w:t>Faktor-faktor Penyebab Stunting</w:t>
      </w:r>
    </w:p>
    <w:p w:rsidR="00F863D9" w:rsidRPr="00DF1E77" w:rsidRDefault="00F87B25" w:rsidP="000B4E59">
      <w:pPr>
        <w:spacing w:after="0" w:line="480" w:lineRule="auto"/>
        <w:ind w:firstLine="567"/>
        <w:jc w:val="both"/>
        <w:rPr>
          <w:rFonts w:ascii="Times New Roman" w:eastAsia="Times New Roman" w:hAnsi="Times New Roman"/>
          <w:sz w:val="24"/>
          <w:szCs w:val="24"/>
        </w:rPr>
      </w:pPr>
      <w:r w:rsidRPr="00DF1E77">
        <w:rPr>
          <w:rFonts w:ascii="Times New Roman" w:eastAsia="Times New Roman" w:hAnsi="Times New Roman"/>
          <w:sz w:val="24"/>
          <w:szCs w:val="24"/>
        </w:rPr>
        <w:t xml:space="preserve">Terdapat </w:t>
      </w:r>
      <w:r w:rsidR="00B14AA0" w:rsidRPr="00DF1E77">
        <w:rPr>
          <w:rFonts w:ascii="Times New Roman" w:eastAsia="Times New Roman" w:hAnsi="Times New Roman"/>
          <w:sz w:val="24"/>
          <w:szCs w:val="24"/>
        </w:rPr>
        <w:t>beberapa faktor yang berhubungan dengan kejadian stun</w:t>
      </w:r>
      <w:r w:rsidR="000B4E59">
        <w:rPr>
          <w:rFonts w:ascii="Times New Roman" w:eastAsia="Times New Roman" w:hAnsi="Times New Roman"/>
          <w:sz w:val="24"/>
          <w:szCs w:val="24"/>
        </w:rPr>
        <w:t>ting di Indonesia, terdiri dari</w:t>
      </w:r>
      <w:r w:rsidR="000B4E59">
        <w:rPr>
          <w:rFonts w:ascii="Times New Roman" w:eastAsia="Times New Roman" w:hAnsi="Times New Roman"/>
          <w:sz w:val="24"/>
          <w:szCs w:val="24"/>
          <w:lang w:val="id-ID"/>
        </w:rPr>
        <w:t xml:space="preserve"> : </w:t>
      </w:r>
      <w:r w:rsidR="000B4E59">
        <w:rPr>
          <w:rFonts w:ascii="Times New Roman" w:eastAsia="Times New Roman" w:hAnsi="Times New Roman"/>
          <w:sz w:val="24"/>
          <w:szCs w:val="24"/>
        </w:rPr>
        <w:t xml:space="preserve"> konsumsi protein,</w:t>
      </w:r>
      <w:r w:rsidR="000B4E59">
        <w:rPr>
          <w:rFonts w:ascii="Times New Roman" w:eastAsia="Times New Roman" w:hAnsi="Times New Roman"/>
          <w:sz w:val="24"/>
          <w:szCs w:val="24"/>
          <w:lang w:val="id-ID"/>
        </w:rPr>
        <w:t xml:space="preserve"> </w:t>
      </w:r>
      <w:r w:rsidR="00B14AA0" w:rsidRPr="00DF1E77">
        <w:rPr>
          <w:rFonts w:ascii="Times New Roman" w:eastAsia="Times New Roman" w:hAnsi="Times New Roman"/>
          <w:sz w:val="24"/>
          <w:szCs w:val="24"/>
        </w:rPr>
        <w:t xml:space="preserve">asupan zat-zat gizi, penyakit infeksi (diare dan ISPA), perilaku pemberian ASI eksklusif, status imunisasi, berat lahir </w:t>
      </w:r>
      <w:r w:rsidR="000B4E59">
        <w:rPr>
          <w:rFonts w:ascii="Times New Roman" w:eastAsia="Times New Roman" w:hAnsi="Times New Roman"/>
          <w:sz w:val="24"/>
          <w:szCs w:val="24"/>
          <w:lang w:val="id-ID"/>
        </w:rPr>
        <w:t>b</w:t>
      </w:r>
      <w:r w:rsidR="00B14AA0" w:rsidRPr="00DF1E77">
        <w:rPr>
          <w:rFonts w:ascii="Times New Roman" w:eastAsia="Times New Roman" w:hAnsi="Times New Roman"/>
          <w:sz w:val="24"/>
          <w:szCs w:val="24"/>
        </w:rPr>
        <w:t>alita, pendidikan orang tua,</w:t>
      </w:r>
      <w:r w:rsidR="000B4E59">
        <w:rPr>
          <w:rFonts w:ascii="Times New Roman" w:eastAsia="Times New Roman" w:hAnsi="Times New Roman"/>
          <w:sz w:val="24"/>
          <w:szCs w:val="24"/>
          <w:lang w:val="id-ID"/>
        </w:rPr>
        <w:t xml:space="preserve"> </w:t>
      </w:r>
      <w:r w:rsidR="00B14AA0" w:rsidRPr="00DF1E77">
        <w:rPr>
          <w:rFonts w:ascii="Times New Roman" w:eastAsia="Times New Roman" w:hAnsi="Times New Roman"/>
          <w:sz w:val="24"/>
          <w:szCs w:val="24"/>
        </w:rPr>
        <w:t>pekerjaan orang tua dan faktor status ekonomi keluarga</w:t>
      </w:r>
      <w:r w:rsidR="000B4E59">
        <w:rPr>
          <w:rFonts w:ascii="Times New Roman" w:eastAsia="Times New Roman" w:hAnsi="Times New Roman"/>
          <w:sz w:val="24"/>
          <w:szCs w:val="24"/>
          <w:lang w:val="id-ID"/>
        </w:rPr>
        <w:t xml:space="preserve"> </w:t>
      </w:r>
      <w:r w:rsidR="009A7287" w:rsidRPr="00DF1E77">
        <w:rPr>
          <w:rFonts w:ascii="Times New Roman" w:eastAsia="Times New Roman" w:hAnsi="Times New Roman"/>
          <w:sz w:val="24"/>
          <w:szCs w:val="24"/>
        </w:rPr>
        <w:fldChar w:fldCharType="begin" w:fldLock="1"/>
      </w:r>
      <w:r w:rsidR="009C40D7" w:rsidRPr="00DF1E77">
        <w:rPr>
          <w:rFonts w:ascii="Times New Roman" w:eastAsia="Times New Roman" w:hAnsi="Times New Roman"/>
          <w:sz w:val="24"/>
          <w:szCs w:val="24"/>
        </w:rPr>
        <w:instrText>ADDIN CSL_CITATION {"citationItems":[{"id":"ITEM-1","itemData":{"DOI":"10.21109/kesmas.v9i3.572","ISSN":"1907-7505","abstract":"Stunting merupakan masalah gizi, terbukti data pemantauan status gizi Kabupaten Banyumas 2012 prevalensi stunting sebesar 28,37% dan prevalensi tertinggi (41,6%) di Puskesmas Kedungbanteng. Tujuan penelitian untuk menganalisis faktor risiko terkait faktor anak, ibu, lingkungan terhadap stunting bawah tiga tahun (batita) agar dapat dikembangkan model pengendaliannya. Penelitian menggunakan desain kasus kontrol, populasi adalah seluruh anak usia 6 sampai 36 bulan di Puskesmas Kedungbanteng Kabupaten Banyumas selama enam bulan tahun 2013. Sampel kasus adalah 50 batita stunting, sampel kontrol adalah 50 batita status normal. Teknik pengambilan sampel kasus diambil dari tujuh desa yang terbanyak stuntingnya, sedangkan kontrol adalah batita normal tetangga terdekat kasus dengan usia yang disamakan. Pengumpulan data dengan wawancara dan pengukuran. Analisis data univariat, bivariat (uji kai kuadrat), dan multivariat (uji regresi logistik ganda). Hasil penelitian menemukan karakteristik batita stunting terkena penyakit infeksi (82%), riwayat panjang badan lahir &lt; 48 centimeter (66%), riwayat pemberian ASI dan makanan pendamping ASI kurang baik (66%), riwayat berat badan lahir rendah (8%). Pada penelitian ini, faktor risiko stunting adalah penyakit infeksi, pelayanan kesehatan, immunisasi, pengetahuan ibu, pendapatan keluarga, ketersediaan pangan keluarga, dan sanitasi lingkungan. Faktor yang paling dominan adalah penyakit infeksi. Model pengendalian stunting melalui peningkatan pemberdayaan keluarga terkait pencegahan penyakit infeksi, memanfaatkan pekarangan sebagai sumber gizi keluarga dan perbaikan sanitasi lingkungan.  Model of Stunting Risk Factor Control among Children under Three Years OldStunting is a nutritional problem, proved by the evidence of nutritional status monitoring at Banyumas District in 2012, the prevalence of stunting was 28.37% and the highest prevalence 41.6% at Kedungbanteng Primary Health Care. This study aimed to analyze risk factors related to child, maternal, and environmental factors toward stunting among children under three year old in 2013 in order to develop the control model. This study used case control design, the population was all children aged of six to 36 months at Kedungbanteng Primary Health Care, Banyumas District. Sample was 50 stunting children, while the control sample was 50 normal children. Sampling technique was taken from seven villages with the highest stunting number, meanwhile the control was normal childre…","author":[{"dropping-particle":"","family":"Kusumawati","given":"Erna","non-dropping-particle":"","parse-names":false,"suffix":""},{"dropping-particle":"","family":"Rahardjo","given":"Setiyowati","non-dropping-particle":"","parse-names":false,"suffix":""},{"dropping-particle":"","family":"Sari","given":"Hesti Permata","non-dropping-particle":"","parse-names":false,"suffix":""}],"container-title":"Kesmas: National Public Health Journal","id":"ITEM-1","issue":"3","issued":{"date-parts":[["2015"]]},"page":"249","title":"Model Pengendalian Faktor Risiko Stunting pada Anak Bawah Tiga Tahun","type":"article-journal","volume":"9"},"uris":["http://www.mendeley.com/documents/?uuid=68a0ad80-18fa-49c6-aa30-0baeb3297f8d"]},{"id":"ITEM-2","itemData":{"DOI":"10.22146/ijcn.23305","ISSN":"1693-900X","abstract":"Background: Stunting according to World Health Organization’s standard is a linear growth failure identified by the Z-score value of proportioned height by age (Body Height/Age) that less than -2 of standard deviation. Indonesia has the fifth largest number of stunted children in the world right after India, Nigeria, Pakistan and China. Posyandu service utilization is one of stunting determinants. A number of visits and the activity of infants in using Posyandu services will help the observation of children’s health and nutrition status. Through thoroughly observation chronically malnourished and stunting could be earlier identified, thus the growth failure could be prevented.Objective: to identify the stunting proportion difference of 12-24 months children according to Posyandu services use.Method: Study was conducted by using an observational method and cross-sectional research design. Subjects of study are 12-24 month children in Jayapura Regency. Cluster random sampling method was used to identify 313 children as samples. Observation data was analyzed by using chi-square test and fisher exact test due to a not normally distributed population.Results: There are 19.8% samples identified as stunted children. Chi-square test and fisher exact test showed that there is no significant difference in stunting proportion according to Posyandu service utilization (p&gt;0.05). Meanwhile, there is a significant difference between a number of stunting and number of ISPA (p=0.017) and mothers nutrition knowledge (p=0.025).Conclusion: There is not any difference in stunting number proportion according to Posyandu services utilization.","author":[{"dropping-particle":"","family":"Wasaraka","given":"Yulia Nuradha Kartosiana","non-dropping-particle":"","parse-names":false,"suffix":""},{"dropping-particle":"","family":"Prawirohartono","given":"Endy Paryanto","non-dropping-particle":"","parse-names":false,"suffix":""},{"dropping-particle":"","family":"Soenarto","given":"Yati","non-dropping-particle":"","parse-names":false,"suffix":""}],"container-title":"Jurnal Gizi Klinik Indonesia","id":"ITEM-2","issue":"2","issued":{"date-parts":[["2017"]]},"page":"72","title":"Perbedaan proporsi stunting pada anak usia 12-24 bulan berdasarkan pemanfaatan pelayanan posyandu di Kabupaten Jayapura, Papua (Difference of stunting proportion on 12-24 months children according to posyandu service utilisation in Jayapura, Papua)","type":"article-journal","volume":"12"},"uris":["http://www.mendeley.com/documents/?uuid=e320c51a-3c03-4563-b9e1-a565ecbfe76e"]},{"id":"ITEM-3","itemData":{"ISSN":"2338-3119","abstract":"Background : In 2013, the prevalence of stunting and severe stunting in Brebes reached 26.9 % and 16.8 %. These prevalences of stunting were higher than the stunting prevlence in Central Java Province (11.0%). This study aimed to determine risk factors of stunting among children aged 12-24 months in Brebes District. Methods: This research was conducted with a case-control design on 77 cases (stunting) and 77 controls (normal) in Brebes Subdistrict. Data on birth weight, birth length, infection history, pesticide exposure were obtained through interviews, using structured questionnaires. The analysis was conducted by calculating Odd Ratios and logistic regressions. Results : Multivariate results showed that the risk factors of stunting in children aged 12-24 months in Brebes subdistrict were low energy adequacy levels (OR =7.71; 95%CI: 3.63-16.3; p=0.001), low protein adequacy levels (OR=7.65 ; 95%CI:3.67-15.9, p=0.001); low zinc adequacy levels (OR=8.78; 95%CI:3.53-21.5, p=0,001); low birth weight (OR=3.63; 95%CI:1.65-7.96; p=0.002) and high exposure to pesticides (OR=8.48; 95%CI:3.93-18.28; p=0,001). These three variables are contributing to stunting of 45 %. Low compliance of vitamin A capsule consumption, the frequencies of diarrhea respiratory infection were not the risk factors for stunting in this study. Conclusions: The risk factors of stunting among children aged 12-24 months were low energy adequacy levels, low protein adequacy levels, low zinc adequacy levels, low birth weight and high exposure to pesticides. The highest risk was the high pesticide exposure.","author":[{"dropping-particle":"","family":"Wellina","given":"Wiwien Fitrie","non-dropping-particle":"","parse-names":false,"suffix":""},{"dropping-particle":"","family":"Kartasurya","given":"Martha I.","non-dropping-particle":"","parse-names":false,"suffix":""},{"dropping-particle":"","family":"Rahfilludin","given":"M. Zen","non-dropping-particle":"","parse-names":false,"suffix":""}],"container-title":"Jurnal Gizi Indonesia","id":"ITEM-3","issue":"1","issued":{"date-parts":[["2016"]]},"page":"55-61","title":"Faktor Risiko Stunting pada Anak Usia 6 - 12 Bulan","type":"article-journal","volume":"5"},"uris":["http://www.mendeley.com/documents/?uuid=38f3c7ac-1ed0-4d91-9f97-ba9c9e2ad18d"]},{"id":"ITEM-4","itemData":{"abstract":"Stunting merupakan penggambaran dari status gizi kurang yang bersifat kronik pada masa pertumbuhan dan perkembangan sejak awal kehidupan. Banyak faktor yang dapat menyebabkan terjadinya stunting pada balita seperti karakteristik balita maupun faktor sosial ekonomi. Tujuan dari penelitian ini adalah mengetahui faktor yang berhubungan dengan kejadian stunting pada balita. Penelitian ini merupakan penelitian observasional analitik dengan desain kasus kontrol yang dilakukan di wilayah kerja Puskesmas Tanah Kali Kedinding, Surabaya. Sampel yang diambil sebanyak 34 balita untuk masing-masing kelompok kasus maupun kontrol dengan teknik simple random sampling. Analisis data menggunakan uji Chi-Square dan Fisher Exact. Hasil penelitian menunjukkan bahwa panjang badan lahir yang rendah (OR=4,091; CI=1,162-14,397), balita yang tidak mendapatkan ASI Eksklusif (OR=4,643; CI=1,328-16,233), pendapatan keluarga yang rendah (OR=3,250; CI=1,150-9,187), pendidikan ibu yang rendah (OR=3,378; CI=1,246-9,157), dan pengetahuan gizi ibu yang kurang (OR=3,877; CI=1,410-10,658) merupakan faktor yang berhubungan dengan kejadian stunting pada balita. Terdapat hubungan antara panjang badan lahir balita, riwayat ASI eksklusif, pendapatan keluarga, pendidikan ibu dan pengetahuan gizi ibu terhadap kejadian stunting pada balita. Perlunya program yang terintegrasi dan multisektoral untuk meningkatkan pendapatan keluarga, pendidikan ibu, pengetahuan gizi ibu dan pemberian ASI eksklusif untuk mengurangi kejadian stunting","author":[{"dropping-particle":"","family":"Ni'mah, Khoirun","given":"Siti R. N.","non-dropping-particle":"","parse-names":false,"suffix":""}],"container-title":"Media Gizi Indonesia","id":"ITEM-4","issued":{"date-parts":[["2015"]]},"page":"13-19","title":"Faktor yang berhubungan dengan kejadian stunting balita","type":"article-journal","volume":"1"},"uris":["http://www.mendeley.com/documents/?uuid=81909485-4eab-4b51-b2f4-faf07bf16886"]},{"id":"ITEM-5","itemData":{"DOI":"10.26699/jnk.v5i3.art.p268-278","ISSN":"2355-052X","abstract":"Abstract: Stunting is a new issue that becomes WHO's focus to shortly been completed since regards physical and functional body and increase painfulness for child. Stunting can be completed if the causal factors in each region are controlled. The purpose of the study described the causes of stunting in children aged 25-60 months of age. The research design is using a descriptive. And using quota sampling technique and take 31 children as respondent. Data collection was done by interview based on questionnaire and 24 hour food recall sheet. Data were collected on 17-22 April 2017. The results of this study showed stunting’s causal factors are low energy intake of (93.5%), infectious diseases of (80.6%), male gender of (64.5%, low maternal education of (48.4%), low protein intake of (45.2%), not exclusive breastfeeding of (32.3%), low father education of (32.3%) and working mother (29%). The factor is due to lack of knowledge of family knowledge in the fulfillment of nutrition because there are parents have a low education that required cross-sector cooperation for handling. Recommendation for health officers District Health UPTD Sukorejo Blitar is to be aware of family counseling on nutrition and supplementary feeding for 3 months for children with low energi and protein intake and colaboration with education authorities for 12-year compulsory socialization.Keywords: Stunting, Causes, Factor, ChildAbstrak: Stunting merupakan isu baru yang menjadi sorotan WHO untuk segera dituntaskan karena mempengaruhi fisik dan fungsional tubuh serta meningkatnya angka kesakitan anak. Stunting dapat dituntaskan bila faktor penyebab stuting disetiap wilayah dapat dikendalikan. Tujuan penelitian menggambarkan faktor penyebab stunting pada anak stunting usia 25-60 bulan. Desain penelitian menggunakan rancangan penelitian deskriptif. Dalam penelitian ini menggunakan teknik quota sampling dengan besar sampel yang diambil 31 anak. Pengumpulan data dilakukan dengan cara wawancara berdasarkan kuesioner dan lembar food recall 24 jam. Waktu pengumpulan data dilakukan pada 17-22 April 2017. Hasil penelitian ini menunjukkan faktor penyebab stunting yaitu asupan energi rendah (93,5%), penyakit infeksi (80,6%), jenis kelamin laki-laki (64,5%), pendidikan ibu rendah (48,4%), asupan protein rendah (45,2%), Tidak Asi Ekslusif (32,3%), pendidikan ayah rendah (32,3%) dan ibu bekerja (29%). Faktor tersebut disebabkan oleh kurangnya pengetahuan keluarga tentang pemenuhan gizi dan terdapat o…","author":[{"dropping-particle":"","family":"Mugianti","given":"Sri","non-dropping-particle":"","parse-names":false,"suffix":""},{"dropping-particle":"","family":"Mulyadi","given":"Arif","non-dropping-particle":"","parse-names":false,"suffix":""},{"dropping-particle":"","family":"Anam","given":"Agus Khoirul","non-dropping-particle":"","parse-names":false,"suffix":""},{"dropping-particle":"","family":"Najah","given":"Zian Lukluin","non-dropping-particle":"","parse-names":false,"suffix":""}],"container-title":"Jurnal Ners dan Kebidanan (Journal of Ners and Midwifery)","id":"ITEM-5","issue":"3","issued":{"date-parts":[["2018"]]},"page":"268-278","title":"Faktor penyebab anak stunting usia 25-60 Bulan di Kecamatan Sukorejo Kota Blitar","type":"article-journal","volume":"5"},"uris":["http://www.mendeley.com/documents/?uuid=72011129-8923-41c8-95dd-2caa23b6a111"]}],"mendeley":{"formattedCitation":"(6,9–12)","plainTextFormattedCitation":"(6,9–12)","previouslyFormattedCitation":"(6,9–12)"},"properties":{"noteIndex":0},"schema":"https://github.com/citation-style-language/schema/raw/master/csl-citation.json"}</w:instrText>
      </w:r>
      <w:r w:rsidR="009A7287" w:rsidRPr="00DF1E77">
        <w:rPr>
          <w:rFonts w:ascii="Times New Roman" w:eastAsia="Times New Roman" w:hAnsi="Times New Roman"/>
          <w:sz w:val="24"/>
          <w:szCs w:val="24"/>
        </w:rPr>
        <w:fldChar w:fldCharType="separate"/>
      </w:r>
      <w:r w:rsidR="009C40D7" w:rsidRPr="00DF1E77">
        <w:rPr>
          <w:rFonts w:ascii="Times New Roman" w:eastAsia="Times New Roman" w:hAnsi="Times New Roman"/>
          <w:noProof/>
          <w:sz w:val="24"/>
          <w:szCs w:val="24"/>
        </w:rPr>
        <w:t>(6,9–12)</w:t>
      </w:r>
      <w:r w:rsidR="009A7287" w:rsidRPr="00DF1E77">
        <w:rPr>
          <w:rFonts w:ascii="Times New Roman" w:eastAsia="Times New Roman" w:hAnsi="Times New Roman"/>
          <w:sz w:val="24"/>
          <w:szCs w:val="24"/>
        </w:rPr>
        <w:fldChar w:fldCharType="end"/>
      </w:r>
      <w:r w:rsidR="00B14AA0" w:rsidRPr="00DF1E77">
        <w:rPr>
          <w:rFonts w:ascii="Times New Roman" w:eastAsia="Times New Roman" w:hAnsi="Times New Roman"/>
          <w:sz w:val="24"/>
          <w:szCs w:val="24"/>
        </w:rPr>
        <w:t>.</w:t>
      </w:r>
      <w:r w:rsidR="00F863D9" w:rsidRPr="00DF1E77">
        <w:rPr>
          <w:rFonts w:ascii="Times New Roman" w:eastAsia="Times New Roman" w:hAnsi="Times New Roman"/>
          <w:sz w:val="24"/>
          <w:szCs w:val="24"/>
        </w:rPr>
        <w:t xml:space="preserve"> Stunting pada balita merupakan konsekuensi dari beberapa faktor yang sering dikaitkan dengan kemiskinan termasuk gizi, kesehatan, sanitasi dan lingkungan</w:t>
      </w:r>
      <w:r w:rsidR="000B4E59">
        <w:rPr>
          <w:rFonts w:ascii="Times New Roman" w:eastAsia="Times New Roman" w:hAnsi="Times New Roman"/>
          <w:sz w:val="24"/>
          <w:szCs w:val="24"/>
          <w:lang w:val="id-ID"/>
        </w:rPr>
        <w:t xml:space="preserve"> </w:t>
      </w:r>
      <w:r w:rsidR="009A7287" w:rsidRPr="00DF1E77">
        <w:rPr>
          <w:rFonts w:ascii="Times New Roman" w:eastAsia="Times New Roman" w:hAnsi="Times New Roman"/>
          <w:sz w:val="24"/>
          <w:szCs w:val="24"/>
        </w:rPr>
        <w:fldChar w:fldCharType="begin" w:fldLock="1"/>
      </w:r>
      <w:r w:rsidR="00AB5048" w:rsidRPr="00DF1E77">
        <w:rPr>
          <w:rFonts w:ascii="Times New Roman" w:eastAsia="Times New Roman" w:hAnsi="Times New Roman"/>
          <w:sz w:val="24"/>
          <w:szCs w:val="24"/>
        </w:rPr>
        <w:instrText>ADDIN CSL_CITATION {"citationItems":[{"id":"ITEM-1","itemData":{"author":[{"dropping-particle":"","family":"Kementerian Kesehatan RI","given":"","non-dropping-particle":"","parse-names":false,"suffix":""}],"id":"ITEM-1","issued":{"date-parts":[["2014"]]},"title":"Laporan Riskesdas Tahun 2013","type":"report"},"uris":["http://www.mendeley.com/documents/?uuid=6dc6e8a4-2205-4217-9e4a-a1baeacef371"]}],"mendeley":{"formattedCitation":"(16)","plainTextFormattedCitation":"(16)","previouslyFormattedCitation":"(16)"},"properties":{"noteIndex":0},"schema":"https://github.com/citation-style-language/schema/raw/master/csl-citation.json"}</w:instrText>
      </w:r>
      <w:r w:rsidR="009A7287" w:rsidRPr="00DF1E77">
        <w:rPr>
          <w:rFonts w:ascii="Times New Roman" w:eastAsia="Times New Roman" w:hAnsi="Times New Roman"/>
          <w:sz w:val="24"/>
          <w:szCs w:val="24"/>
        </w:rPr>
        <w:fldChar w:fldCharType="separate"/>
      </w:r>
      <w:r w:rsidR="00AB5048" w:rsidRPr="00DF1E77">
        <w:rPr>
          <w:rFonts w:ascii="Times New Roman" w:eastAsia="Times New Roman" w:hAnsi="Times New Roman"/>
          <w:noProof/>
          <w:sz w:val="24"/>
          <w:szCs w:val="24"/>
        </w:rPr>
        <w:t>(16)</w:t>
      </w:r>
      <w:r w:rsidR="009A7287" w:rsidRPr="00DF1E77">
        <w:rPr>
          <w:rFonts w:ascii="Times New Roman" w:eastAsia="Times New Roman" w:hAnsi="Times New Roman"/>
          <w:sz w:val="24"/>
          <w:szCs w:val="24"/>
        </w:rPr>
        <w:fldChar w:fldCharType="end"/>
      </w:r>
      <w:r w:rsidR="00AB5048" w:rsidRPr="00DF1E77">
        <w:rPr>
          <w:rFonts w:ascii="Times New Roman" w:eastAsia="Times New Roman" w:hAnsi="Times New Roman"/>
          <w:sz w:val="24"/>
          <w:szCs w:val="24"/>
        </w:rPr>
        <w:t>.</w:t>
      </w:r>
    </w:p>
    <w:p w:rsidR="00F863D9" w:rsidRPr="00DF1E77" w:rsidRDefault="00F863D9" w:rsidP="000B4E59">
      <w:pPr>
        <w:spacing w:after="0" w:line="480" w:lineRule="auto"/>
        <w:ind w:firstLine="567"/>
        <w:jc w:val="both"/>
        <w:rPr>
          <w:rFonts w:ascii="Times New Roman" w:eastAsia="Times New Roman" w:hAnsi="Times New Roman"/>
          <w:sz w:val="24"/>
          <w:szCs w:val="24"/>
        </w:rPr>
      </w:pPr>
      <w:r w:rsidRPr="00DF1E77">
        <w:rPr>
          <w:rFonts w:ascii="Times New Roman" w:eastAsia="Times New Roman" w:hAnsi="Times New Roman"/>
          <w:sz w:val="24"/>
          <w:szCs w:val="24"/>
        </w:rPr>
        <w:t>Faktor utama penyebab stunting</w:t>
      </w:r>
      <w:r w:rsidR="000B4E59">
        <w:rPr>
          <w:rFonts w:ascii="Times New Roman" w:eastAsia="Times New Roman" w:hAnsi="Times New Roman"/>
          <w:sz w:val="24"/>
          <w:szCs w:val="24"/>
          <w:lang w:val="id-ID"/>
        </w:rPr>
        <w:t>,</w:t>
      </w:r>
      <w:r w:rsidRPr="00DF1E77">
        <w:rPr>
          <w:rFonts w:ascii="Times New Roman" w:eastAsia="Times New Roman" w:hAnsi="Times New Roman"/>
          <w:sz w:val="24"/>
          <w:szCs w:val="24"/>
        </w:rPr>
        <w:t xml:space="preserve"> yaitu</w:t>
      </w:r>
      <w:r w:rsidR="000B4E59">
        <w:rPr>
          <w:rFonts w:ascii="Times New Roman" w:eastAsia="Times New Roman" w:hAnsi="Times New Roman"/>
          <w:sz w:val="24"/>
          <w:szCs w:val="24"/>
          <w:lang w:val="id-ID"/>
        </w:rPr>
        <w:t xml:space="preserve"> :</w:t>
      </w:r>
      <w:r w:rsidRPr="00DF1E77">
        <w:rPr>
          <w:rFonts w:ascii="Times New Roman" w:eastAsia="Times New Roman" w:hAnsi="Times New Roman"/>
          <w:sz w:val="24"/>
          <w:szCs w:val="24"/>
        </w:rPr>
        <w:t xml:space="preserve"> </w:t>
      </w:r>
    </w:p>
    <w:p w:rsidR="00F863D9" w:rsidRPr="00DF1E77" w:rsidRDefault="00D97144" w:rsidP="000B4E59">
      <w:pPr>
        <w:pStyle w:val="ListParagraph"/>
        <w:numPr>
          <w:ilvl w:val="0"/>
          <w:numId w:val="29"/>
        </w:numPr>
        <w:spacing w:after="0" w:line="480" w:lineRule="auto"/>
        <w:ind w:left="360"/>
        <w:jc w:val="both"/>
        <w:rPr>
          <w:rFonts w:ascii="Times New Roman" w:eastAsia="Times New Roman" w:hAnsi="Times New Roman"/>
          <w:sz w:val="24"/>
          <w:szCs w:val="24"/>
        </w:rPr>
      </w:pPr>
      <w:r w:rsidRPr="00DF1E77">
        <w:rPr>
          <w:rFonts w:ascii="Times New Roman" w:eastAsia="Times New Roman" w:hAnsi="Times New Roman"/>
          <w:sz w:val="24"/>
          <w:szCs w:val="24"/>
        </w:rPr>
        <w:t>A</w:t>
      </w:r>
      <w:r w:rsidR="00F863D9" w:rsidRPr="00DF1E77">
        <w:rPr>
          <w:rFonts w:ascii="Times New Roman" w:eastAsia="Times New Roman" w:hAnsi="Times New Roman"/>
          <w:sz w:val="24"/>
          <w:szCs w:val="24"/>
        </w:rPr>
        <w:t>supan makanan</w:t>
      </w:r>
    </w:p>
    <w:p w:rsidR="00F863D9" w:rsidRPr="00DF1E77" w:rsidRDefault="00F863D9" w:rsidP="000B4E59">
      <w:pPr>
        <w:spacing w:after="0" w:line="480" w:lineRule="auto"/>
        <w:ind w:left="360" w:right="-52"/>
        <w:jc w:val="both"/>
        <w:rPr>
          <w:rFonts w:ascii="Times New Roman" w:eastAsia="Times New Roman" w:hAnsi="Times New Roman"/>
          <w:sz w:val="24"/>
          <w:szCs w:val="24"/>
        </w:rPr>
      </w:pPr>
      <w:r w:rsidRPr="00DF1E77">
        <w:rPr>
          <w:rFonts w:ascii="Times New Roman" w:eastAsia="Times New Roman" w:hAnsi="Times New Roman"/>
          <w:sz w:val="24"/>
          <w:szCs w:val="24"/>
        </w:rPr>
        <w:t>Manusia membutuhkan makanan untuk kelangsungan hidupnya.</w:t>
      </w:r>
      <w:r w:rsidR="000B4E59">
        <w:rPr>
          <w:rFonts w:ascii="Times New Roman" w:eastAsia="Times New Roman" w:hAnsi="Times New Roman"/>
          <w:sz w:val="24"/>
          <w:szCs w:val="24"/>
          <w:lang w:val="id-ID"/>
        </w:rPr>
        <w:t xml:space="preserve"> </w:t>
      </w:r>
      <w:r w:rsidRPr="00DF1E77">
        <w:rPr>
          <w:rFonts w:ascii="Times New Roman" w:eastAsia="Times New Roman" w:hAnsi="Times New Roman"/>
          <w:sz w:val="24"/>
          <w:szCs w:val="24"/>
        </w:rPr>
        <w:t xml:space="preserve">Makanan merupakan sumber energi </w:t>
      </w:r>
      <w:r w:rsidRPr="00DF1E77">
        <w:rPr>
          <w:rFonts w:ascii="Times New Roman" w:eastAsia="Times New Roman" w:hAnsi="Times New Roman"/>
          <w:sz w:val="24"/>
          <w:szCs w:val="24"/>
        </w:rPr>
        <w:lastRenderedPageBreak/>
        <w:t xml:space="preserve">untuk menunjang semua kegiatan atau aktivitas manusia. Seseorang tidak dapat menghasilkan energi yang melebihi dari apa yang diperoleh dari makanan kecuali jika meminjam atau menggunakan cadangan energi dalam tubuh. Namun kebiasaan meminjam ini akan dapat mengakibatkan keadaan yang gawat, yaitu kekurangan gizi khususnya </w:t>
      </w:r>
      <w:r w:rsidR="00AB5048" w:rsidRPr="00DF1E77">
        <w:rPr>
          <w:rFonts w:ascii="Times New Roman" w:eastAsia="Times New Roman" w:hAnsi="Times New Roman"/>
          <w:sz w:val="24"/>
          <w:szCs w:val="24"/>
        </w:rPr>
        <w:t xml:space="preserve">energy </w:t>
      </w:r>
      <w:r w:rsidR="009A7287" w:rsidRPr="00DF1E77">
        <w:rPr>
          <w:rFonts w:ascii="Times New Roman" w:eastAsia="Times New Roman" w:hAnsi="Times New Roman"/>
          <w:sz w:val="24"/>
          <w:szCs w:val="24"/>
        </w:rPr>
        <w:fldChar w:fldCharType="begin" w:fldLock="1"/>
      </w:r>
      <w:r w:rsidR="00740D8F" w:rsidRPr="00DF1E77">
        <w:rPr>
          <w:rFonts w:ascii="Times New Roman" w:eastAsia="Times New Roman" w:hAnsi="Times New Roman"/>
          <w:sz w:val="24"/>
          <w:szCs w:val="24"/>
        </w:rPr>
        <w:instrText>ADDIN CSL_CITATION {"citationItems":[{"id":"ITEM-1","itemData":{"author":[{"dropping-particle":"","family":"Suhardjo","given":"","non-dropping-particle":"","parse-names":false,"suffix":""}],"id":"ITEM-1","issued":{"date-parts":[["2003"]]},"publisher":"Bumi Aksara","publisher-place":"Jakarta","title":"Berbagai Cara Pendidikan Gizi","type":"book"},"uris":["http://www.mendeley.com/documents/?uuid=c66ed89d-726e-4646-baaf-1212891c9682"]}],"mendeley":{"formattedCitation":"(17)","plainTextFormattedCitation":"(17)","previouslyFormattedCitation":"(17)"},"properties":{"noteIndex":0},"schema":"https://github.com/citation-style-language/schema/raw/master/csl-citation.json"}</w:instrText>
      </w:r>
      <w:r w:rsidR="009A7287" w:rsidRPr="00DF1E77">
        <w:rPr>
          <w:rFonts w:ascii="Times New Roman" w:eastAsia="Times New Roman" w:hAnsi="Times New Roman"/>
          <w:sz w:val="24"/>
          <w:szCs w:val="24"/>
        </w:rPr>
        <w:fldChar w:fldCharType="separate"/>
      </w:r>
      <w:r w:rsidR="00740D8F" w:rsidRPr="00DF1E77">
        <w:rPr>
          <w:rFonts w:ascii="Times New Roman" w:eastAsia="Times New Roman" w:hAnsi="Times New Roman"/>
          <w:noProof/>
          <w:sz w:val="24"/>
          <w:szCs w:val="24"/>
        </w:rPr>
        <w:t>(17)</w:t>
      </w:r>
      <w:r w:rsidR="009A7287" w:rsidRPr="00DF1E77">
        <w:rPr>
          <w:rFonts w:ascii="Times New Roman" w:eastAsia="Times New Roman" w:hAnsi="Times New Roman"/>
          <w:sz w:val="24"/>
          <w:szCs w:val="24"/>
        </w:rPr>
        <w:fldChar w:fldCharType="end"/>
      </w:r>
      <w:r w:rsidR="00C5140C" w:rsidRPr="00DF1E77">
        <w:rPr>
          <w:rFonts w:ascii="Times New Roman" w:eastAsia="Times New Roman" w:hAnsi="Times New Roman"/>
          <w:sz w:val="24"/>
          <w:szCs w:val="24"/>
        </w:rPr>
        <w:t xml:space="preserve">. </w:t>
      </w:r>
    </w:p>
    <w:p w:rsidR="00082BE4" w:rsidRPr="00DF1E77" w:rsidRDefault="00082BE4" w:rsidP="000B4E59">
      <w:pPr>
        <w:pStyle w:val="ListParagraph"/>
        <w:numPr>
          <w:ilvl w:val="0"/>
          <w:numId w:val="29"/>
        </w:numPr>
        <w:spacing w:after="0" w:line="480" w:lineRule="auto"/>
        <w:ind w:left="360" w:right="-52"/>
        <w:jc w:val="both"/>
        <w:rPr>
          <w:rFonts w:ascii="Times New Roman" w:eastAsia="Times New Roman" w:hAnsi="Times New Roman"/>
          <w:sz w:val="24"/>
          <w:szCs w:val="24"/>
        </w:rPr>
      </w:pPr>
      <w:r w:rsidRPr="00DF1E77">
        <w:rPr>
          <w:rFonts w:ascii="Times New Roman" w:eastAsia="Times New Roman" w:hAnsi="Times New Roman"/>
          <w:sz w:val="24"/>
          <w:szCs w:val="24"/>
          <w:lang w:val="en-US"/>
        </w:rPr>
        <w:t xml:space="preserve">Penyakit Infeksi </w:t>
      </w:r>
    </w:p>
    <w:p w:rsidR="00F863D9" w:rsidRPr="00DF1E77" w:rsidRDefault="00F863D9" w:rsidP="000B4E59">
      <w:pPr>
        <w:spacing w:after="0" w:line="480" w:lineRule="auto"/>
        <w:ind w:left="360"/>
        <w:jc w:val="both"/>
        <w:rPr>
          <w:rFonts w:ascii="Times New Roman" w:eastAsia="Times New Roman" w:hAnsi="Times New Roman"/>
          <w:sz w:val="24"/>
          <w:szCs w:val="24"/>
        </w:rPr>
      </w:pPr>
      <w:r w:rsidRPr="00DF1E77">
        <w:rPr>
          <w:rFonts w:ascii="Times New Roman" w:eastAsia="Times New Roman" w:hAnsi="Times New Roman"/>
          <w:sz w:val="24"/>
          <w:szCs w:val="24"/>
        </w:rPr>
        <w:t>Rendahnya sanitasi dan kebersihan lingkungan pun memicu gangguan saluran pencernaan, yang membuat energi untuk pertumbuhan teralihkan kepada perlawanan tubuh menghadapi infeksi</w:t>
      </w:r>
      <w:r w:rsidR="000B4E59">
        <w:rPr>
          <w:rFonts w:ascii="Times New Roman" w:eastAsia="Times New Roman" w:hAnsi="Times New Roman"/>
          <w:sz w:val="24"/>
          <w:szCs w:val="24"/>
          <w:lang w:val="id-ID"/>
        </w:rPr>
        <w:t xml:space="preserve"> </w:t>
      </w:r>
      <w:r w:rsidR="009A7287" w:rsidRPr="00DF1E77">
        <w:rPr>
          <w:rFonts w:ascii="Times New Roman" w:eastAsia="Times New Roman" w:hAnsi="Times New Roman"/>
          <w:sz w:val="24"/>
          <w:szCs w:val="24"/>
        </w:rPr>
        <w:fldChar w:fldCharType="begin" w:fldLock="1"/>
      </w:r>
      <w:r w:rsidR="00CA65B8" w:rsidRPr="00DF1E77">
        <w:rPr>
          <w:rFonts w:ascii="Times New Roman" w:eastAsia="Times New Roman" w:hAnsi="Times New Roman"/>
          <w:sz w:val="24"/>
          <w:szCs w:val="24"/>
        </w:rPr>
        <w:instrText>ADDIN CSL_CITATION {"citationItems":[{"id":"ITEM-1","itemData":{"author":[{"dropping-particle":"","family":"Schimdt","given":"","non-dropping-particle":"","parse-names":false,"suffix":""},{"dropping-particle":"","family":"W Charles","given":"","non-dropping-particle":"","parse-names":false,"suffix":""}],"container-title":"Environmental Health Perspectives","id":"ITEM-1","issue":"11","issued":{"date-parts":[["2014"]]},"page":"A298","title":"Beyond Malnutrition: The Role of Sanitasion in Stunted Growth","type":"article-journal","volume":"122"},"uris":["http://www.mendeley.com/documents/?uuid=a63f756e-889b-4641-8247-dcf095d5dc05"]}],"mendeley":{"formattedCitation":"(18)","plainTextFormattedCitation":"(18)","previouslyFormattedCitation":"(18)"},"properties":{"noteIndex":0},"schema":"https://github.com/citation-style-language/schema/raw/master/csl-citation.json"}</w:instrText>
      </w:r>
      <w:r w:rsidR="009A7287" w:rsidRPr="00DF1E77">
        <w:rPr>
          <w:rFonts w:ascii="Times New Roman" w:eastAsia="Times New Roman" w:hAnsi="Times New Roman"/>
          <w:sz w:val="24"/>
          <w:szCs w:val="24"/>
        </w:rPr>
        <w:fldChar w:fldCharType="separate"/>
      </w:r>
      <w:r w:rsidR="00740D8F" w:rsidRPr="00DF1E77">
        <w:rPr>
          <w:rFonts w:ascii="Times New Roman" w:eastAsia="Times New Roman" w:hAnsi="Times New Roman"/>
          <w:noProof/>
          <w:sz w:val="24"/>
          <w:szCs w:val="24"/>
        </w:rPr>
        <w:t>(18)</w:t>
      </w:r>
      <w:r w:rsidR="009A7287" w:rsidRPr="00DF1E77">
        <w:rPr>
          <w:rFonts w:ascii="Times New Roman" w:eastAsia="Times New Roman" w:hAnsi="Times New Roman"/>
          <w:sz w:val="24"/>
          <w:szCs w:val="24"/>
        </w:rPr>
        <w:fldChar w:fldCharType="end"/>
      </w:r>
      <w:r w:rsidR="00740D8F" w:rsidRPr="00DF1E77">
        <w:rPr>
          <w:rFonts w:ascii="Times New Roman" w:eastAsia="Times New Roman" w:hAnsi="Times New Roman"/>
          <w:sz w:val="24"/>
          <w:szCs w:val="24"/>
        </w:rPr>
        <w:t xml:space="preserve">. </w:t>
      </w:r>
      <w:r w:rsidRPr="00DF1E77">
        <w:rPr>
          <w:rFonts w:ascii="Times New Roman" w:eastAsia="Times New Roman" w:hAnsi="Times New Roman"/>
          <w:sz w:val="24"/>
          <w:szCs w:val="24"/>
        </w:rPr>
        <w:t>Sebuah riset lain menemukan bahwa semakin seri</w:t>
      </w:r>
      <w:r w:rsidR="000B4E59">
        <w:rPr>
          <w:rFonts w:ascii="Times New Roman" w:eastAsia="Times New Roman" w:hAnsi="Times New Roman"/>
          <w:sz w:val="24"/>
          <w:szCs w:val="24"/>
        </w:rPr>
        <w:t>ng seorang anak menderita diare</w:t>
      </w:r>
      <w:r w:rsidR="000B4E59">
        <w:rPr>
          <w:rFonts w:ascii="Times New Roman" w:eastAsia="Times New Roman" w:hAnsi="Times New Roman"/>
          <w:sz w:val="24"/>
          <w:szCs w:val="24"/>
          <w:lang w:val="id-ID"/>
        </w:rPr>
        <w:t xml:space="preserve"> </w:t>
      </w:r>
      <w:r w:rsidRPr="00DF1E77">
        <w:rPr>
          <w:rFonts w:ascii="Times New Roman" w:eastAsia="Times New Roman" w:hAnsi="Times New Roman"/>
          <w:sz w:val="24"/>
          <w:szCs w:val="24"/>
        </w:rPr>
        <w:t xml:space="preserve">maka semakin </w:t>
      </w:r>
      <w:r w:rsidRPr="00DF1E77">
        <w:rPr>
          <w:rFonts w:ascii="Times New Roman" w:eastAsia="Times New Roman" w:hAnsi="Times New Roman"/>
          <w:sz w:val="24"/>
          <w:szCs w:val="24"/>
        </w:rPr>
        <w:lastRenderedPageBreak/>
        <w:t>besar pula ancaman stunting untuknya</w:t>
      </w:r>
      <w:r w:rsidR="000B4E59">
        <w:rPr>
          <w:rFonts w:ascii="Times New Roman" w:eastAsia="Times New Roman" w:hAnsi="Times New Roman"/>
          <w:sz w:val="24"/>
          <w:szCs w:val="24"/>
          <w:lang w:val="id-ID"/>
        </w:rPr>
        <w:t xml:space="preserve"> </w:t>
      </w:r>
      <w:r w:rsidR="009A7287" w:rsidRPr="00DF1E77">
        <w:rPr>
          <w:rFonts w:ascii="Times New Roman" w:eastAsia="Times New Roman" w:hAnsi="Times New Roman"/>
          <w:sz w:val="24"/>
          <w:szCs w:val="24"/>
        </w:rPr>
        <w:fldChar w:fldCharType="begin" w:fldLock="1"/>
      </w:r>
      <w:r w:rsidR="00CA65B8" w:rsidRPr="00DF1E77">
        <w:rPr>
          <w:rFonts w:ascii="Times New Roman" w:eastAsia="Times New Roman" w:hAnsi="Times New Roman"/>
          <w:sz w:val="24"/>
          <w:szCs w:val="24"/>
        </w:rPr>
        <w:instrText>ADDIN CSL_CITATION {"citationItems":[{"id":"ITEM-1","itemData":{"author":[{"dropping-particle":"","family":"Cairncross","given":"","non-dropping-particle":"","parse-names":false,"suffix":""},{"dropping-particle":"","family":"Sandy","given":"","non-dropping-particle":"","parse-names":false,"suffix":""}],"container-title":"UNICEF ROSA 'Stop Stunting Conference'","id":"ITEM-1","issued":{"date-parts":[["2013"]]},"publisher-place":"New Delhi","title":"Linking toilets to stunting","type":"paper-conference"},"uris":["http://www.mendeley.com/documents/?uuid=10cdd990-6bf5-49bd-900e-8bb852e7e63f"]}],"mendeley":{"formattedCitation":"(19)","plainTextFormattedCitation":"(19)","previouslyFormattedCitation":"(19)"},"properties":{"noteIndex":0},"schema":"https://github.com/citation-style-language/schema/raw/master/csl-citation.json"}</w:instrText>
      </w:r>
      <w:r w:rsidR="009A7287" w:rsidRPr="00DF1E77">
        <w:rPr>
          <w:rFonts w:ascii="Times New Roman" w:eastAsia="Times New Roman" w:hAnsi="Times New Roman"/>
          <w:sz w:val="24"/>
          <w:szCs w:val="24"/>
        </w:rPr>
        <w:fldChar w:fldCharType="separate"/>
      </w:r>
      <w:r w:rsidR="00CA65B8" w:rsidRPr="00DF1E77">
        <w:rPr>
          <w:rFonts w:ascii="Times New Roman" w:eastAsia="Times New Roman" w:hAnsi="Times New Roman"/>
          <w:noProof/>
          <w:sz w:val="24"/>
          <w:szCs w:val="24"/>
        </w:rPr>
        <w:t>(19)</w:t>
      </w:r>
      <w:r w:rsidR="009A7287" w:rsidRPr="00DF1E77">
        <w:rPr>
          <w:rFonts w:ascii="Times New Roman" w:eastAsia="Times New Roman" w:hAnsi="Times New Roman"/>
          <w:sz w:val="24"/>
          <w:szCs w:val="24"/>
        </w:rPr>
        <w:fldChar w:fldCharType="end"/>
      </w:r>
      <w:r w:rsidR="00CA65B8" w:rsidRPr="00DF1E77">
        <w:rPr>
          <w:rFonts w:ascii="Times New Roman" w:eastAsia="Times New Roman" w:hAnsi="Times New Roman"/>
          <w:sz w:val="24"/>
          <w:szCs w:val="24"/>
        </w:rPr>
        <w:t xml:space="preserve">. </w:t>
      </w:r>
      <w:r w:rsidRPr="00DF1E77">
        <w:rPr>
          <w:rFonts w:ascii="Times New Roman" w:eastAsia="Times New Roman" w:hAnsi="Times New Roman"/>
          <w:sz w:val="24"/>
          <w:szCs w:val="24"/>
        </w:rPr>
        <w:t>Selain itu, saat anak sakit, lazimnya se</w:t>
      </w:r>
      <w:r w:rsidR="000B4E59">
        <w:rPr>
          <w:rFonts w:ascii="Times New Roman" w:eastAsia="Times New Roman" w:hAnsi="Times New Roman"/>
          <w:sz w:val="24"/>
          <w:szCs w:val="24"/>
        </w:rPr>
        <w:t>lera makan mereka pun berkurang</w:t>
      </w:r>
      <w:r w:rsidR="000B4E59">
        <w:rPr>
          <w:rFonts w:ascii="Times New Roman" w:eastAsia="Times New Roman" w:hAnsi="Times New Roman"/>
          <w:sz w:val="24"/>
          <w:szCs w:val="24"/>
          <w:lang w:val="id-ID"/>
        </w:rPr>
        <w:t xml:space="preserve"> </w:t>
      </w:r>
      <w:r w:rsidRPr="00DF1E77">
        <w:rPr>
          <w:rFonts w:ascii="Times New Roman" w:eastAsia="Times New Roman" w:hAnsi="Times New Roman"/>
          <w:sz w:val="24"/>
          <w:szCs w:val="24"/>
        </w:rPr>
        <w:t xml:space="preserve"> sehingga asupan gizi makin rendah.</w:t>
      </w:r>
      <w:r w:rsidR="000B4E59">
        <w:rPr>
          <w:rFonts w:ascii="Times New Roman" w:eastAsia="Times New Roman" w:hAnsi="Times New Roman"/>
          <w:sz w:val="24"/>
          <w:szCs w:val="24"/>
          <w:lang w:val="id-ID"/>
        </w:rPr>
        <w:t xml:space="preserve"> </w:t>
      </w:r>
      <w:r w:rsidRPr="00DF1E77">
        <w:rPr>
          <w:rFonts w:ascii="Times New Roman" w:eastAsia="Times New Roman" w:hAnsi="Times New Roman"/>
          <w:sz w:val="24"/>
          <w:szCs w:val="24"/>
        </w:rPr>
        <w:t xml:space="preserve">Maka, pertumbuhan sel otak yang seharusnya sangat pesat dalam dua tahun pertama seorang anak menjadi terhambat. Dampaknya, anak tersebut terancam menderita stunting yang mengakibatkan pertumbuhan mental dan fisiknya terganggu sehingga potensinya tak dapat berkembang dengan maksimal </w:t>
      </w:r>
      <w:r w:rsidR="009A7287" w:rsidRPr="00DF1E77">
        <w:rPr>
          <w:rFonts w:ascii="Times New Roman" w:eastAsia="Times New Roman" w:hAnsi="Times New Roman"/>
          <w:sz w:val="24"/>
          <w:szCs w:val="24"/>
        </w:rPr>
        <w:fldChar w:fldCharType="begin" w:fldLock="1"/>
      </w:r>
      <w:r w:rsidR="00CA65B8" w:rsidRPr="00DF1E77">
        <w:rPr>
          <w:rFonts w:ascii="Times New Roman" w:eastAsia="Times New Roman" w:hAnsi="Times New Roman"/>
          <w:sz w:val="24"/>
          <w:szCs w:val="24"/>
        </w:rPr>
        <w:instrText>ADDIN CSL_CITATION {"citationItems":[{"id":"ITEM-1","itemData":{"author":[{"dropping-particle":"","family":"Millen Chall Acc-Indonesia","given":"","non-dropping-particle":"","parse-names":false,"suffix":""}],"id":"ITEM-1","issued":{"date-parts":[["2013"]]},"number-of-pages":"2-5","title":"Stunting dan Masa Depan Indonesia","type":"report"},"uris":["http://www.mendeley.com/documents/?uuid=f1a24bf7-afff-4d34-bfdb-41b6b983a1a8"]}],"mendeley":{"formattedCitation":"(15)","plainTextFormattedCitation":"(15)","previouslyFormattedCitation":"(15)"},"properties":{"noteIndex":0},"schema":"https://github.com/citation-style-language/schema/raw/master/csl-citation.json"}</w:instrText>
      </w:r>
      <w:r w:rsidR="009A7287" w:rsidRPr="00DF1E77">
        <w:rPr>
          <w:rFonts w:ascii="Times New Roman" w:eastAsia="Times New Roman" w:hAnsi="Times New Roman"/>
          <w:sz w:val="24"/>
          <w:szCs w:val="24"/>
        </w:rPr>
        <w:fldChar w:fldCharType="separate"/>
      </w:r>
      <w:r w:rsidR="00CA65B8" w:rsidRPr="00DF1E77">
        <w:rPr>
          <w:rFonts w:ascii="Times New Roman" w:eastAsia="Times New Roman" w:hAnsi="Times New Roman"/>
          <w:noProof/>
          <w:sz w:val="24"/>
          <w:szCs w:val="24"/>
        </w:rPr>
        <w:t>(15)</w:t>
      </w:r>
      <w:r w:rsidR="009A7287" w:rsidRPr="00DF1E77">
        <w:rPr>
          <w:rFonts w:ascii="Times New Roman" w:eastAsia="Times New Roman" w:hAnsi="Times New Roman"/>
          <w:sz w:val="24"/>
          <w:szCs w:val="24"/>
        </w:rPr>
        <w:fldChar w:fldCharType="end"/>
      </w:r>
      <w:r w:rsidR="00CA65B8" w:rsidRPr="00DF1E77">
        <w:rPr>
          <w:rFonts w:ascii="Times New Roman" w:eastAsia="Times New Roman" w:hAnsi="Times New Roman"/>
          <w:sz w:val="24"/>
          <w:szCs w:val="24"/>
        </w:rPr>
        <w:t xml:space="preserve">. </w:t>
      </w:r>
    </w:p>
    <w:p w:rsidR="00F863D9" w:rsidRPr="00DF1E77" w:rsidRDefault="0096747A" w:rsidP="006F24C4">
      <w:pPr>
        <w:pStyle w:val="ListParagraph"/>
        <w:numPr>
          <w:ilvl w:val="0"/>
          <w:numId w:val="29"/>
        </w:numPr>
        <w:spacing w:before="240" w:after="0" w:line="480" w:lineRule="auto"/>
        <w:ind w:left="357" w:hanging="357"/>
        <w:contextualSpacing w:val="0"/>
        <w:jc w:val="both"/>
        <w:rPr>
          <w:rFonts w:ascii="Times New Roman" w:eastAsia="Times New Roman" w:hAnsi="Times New Roman"/>
          <w:sz w:val="24"/>
          <w:szCs w:val="24"/>
        </w:rPr>
      </w:pPr>
      <w:r w:rsidRPr="00DF1E77">
        <w:rPr>
          <w:rFonts w:ascii="Times New Roman" w:eastAsia="Times New Roman" w:hAnsi="Times New Roman"/>
          <w:sz w:val="24"/>
          <w:szCs w:val="24"/>
          <w:lang w:val="en-US"/>
        </w:rPr>
        <w:t>P</w:t>
      </w:r>
      <w:r w:rsidR="00F863D9" w:rsidRPr="00DF1E77">
        <w:rPr>
          <w:rFonts w:ascii="Times New Roman" w:eastAsia="Times New Roman" w:hAnsi="Times New Roman"/>
          <w:sz w:val="24"/>
          <w:szCs w:val="24"/>
        </w:rPr>
        <w:t>elayanan Kesehatan dan Kesehatan Lingkungan</w:t>
      </w:r>
    </w:p>
    <w:p w:rsidR="00F863D9" w:rsidRPr="00DF1E77" w:rsidRDefault="00F863D9" w:rsidP="000B4E59">
      <w:pPr>
        <w:spacing w:after="0" w:line="480" w:lineRule="auto"/>
        <w:ind w:left="360" w:right="-52"/>
        <w:jc w:val="both"/>
        <w:rPr>
          <w:rFonts w:ascii="Times New Roman" w:eastAsia="Times New Roman" w:hAnsi="Times New Roman"/>
          <w:sz w:val="24"/>
          <w:szCs w:val="24"/>
        </w:rPr>
      </w:pPr>
      <w:r w:rsidRPr="00DF1E77">
        <w:rPr>
          <w:rFonts w:ascii="Times New Roman" w:eastAsia="Times New Roman" w:hAnsi="Times New Roman"/>
          <w:sz w:val="24"/>
          <w:szCs w:val="24"/>
        </w:rPr>
        <w:t>Keadaan sanitasi lingkungan yang kurang baik memungkinkan terjadinya berbagai jenis penyakit antara lain diare, keca</w:t>
      </w:r>
      <w:r w:rsidR="000B4E59">
        <w:rPr>
          <w:rFonts w:ascii="Times New Roman" w:eastAsia="Times New Roman" w:hAnsi="Times New Roman"/>
          <w:sz w:val="24"/>
          <w:szCs w:val="24"/>
        </w:rPr>
        <w:t>cingan</w:t>
      </w:r>
      <w:r w:rsidR="000B4E59">
        <w:rPr>
          <w:rFonts w:ascii="Times New Roman" w:eastAsia="Times New Roman" w:hAnsi="Times New Roman"/>
          <w:sz w:val="24"/>
          <w:szCs w:val="24"/>
          <w:lang w:val="id-ID"/>
        </w:rPr>
        <w:t xml:space="preserve"> </w:t>
      </w:r>
      <w:r w:rsidRPr="00DF1E77">
        <w:rPr>
          <w:rFonts w:ascii="Times New Roman" w:eastAsia="Times New Roman" w:hAnsi="Times New Roman"/>
          <w:sz w:val="24"/>
          <w:szCs w:val="24"/>
        </w:rPr>
        <w:t xml:space="preserve">dan infeksi saluran pencernaan. Apabila anak menderita infeksi saluran pencernaan, penyerapan zat-zat gizi </w:t>
      </w:r>
      <w:r w:rsidRPr="00DF1E77">
        <w:rPr>
          <w:rFonts w:ascii="Times New Roman" w:eastAsia="Times New Roman" w:hAnsi="Times New Roman"/>
          <w:sz w:val="24"/>
          <w:szCs w:val="24"/>
        </w:rPr>
        <w:lastRenderedPageBreak/>
        <w:t>akan terganggu yang menyebabkan terjadinya kekurangan zat gizi. Seseorang yang kekurangan zat gizi akan mudah terserang penyakit dan mengalami gangguan pertumbuhan</w:t>
      </w:r>
      <w:r w:rsidR="000B4E59">
        <w:rPr>
          <w:rFonts w:ascii="Times New Roman" w:eastAsia="Times New Roman" w:hAnsi="Times New Roman"/>
          <w:sz w:val="24"/>
          <w:szCs w:val="24"/>
          <w:lang w:val="id-ID"/>
        </w:rPr>
        <w:t xml:space="preserve"> </w:t>
      </w:r>
      <w:r w:rsidR="009A7287" w:rsidRPr="00DF1E77">
        <w:rPr>
          <w:rFonts w:ascii="Times New Roman" w:eastAsia="Times New Roman" w:hAnsi="Times New Roman"/>
          <w:sz w:val="24"/>
          <w:szCs w:val="24"/>
        </w:rPr>
        <w:fldChar w:fldCharType="begin" w:fldLock="1"/>
      </w:r>
      <w:r w:rsidR="0099628A" w:rsidRPr="00DF1E77">
        <w:rPr>
          <w:rFonts w:ascii="Times New Roman" w:eastAsia="Times New Roman" w:hAnsi="Times New Roman"/>
          <w:sz w:val="24"/>
          <w:szCs w:val="24"/>
        </w:rPr>
        <w:instrText>ADDIN CSL_CITATION {"citationItems":[{"id":"ITEM-1","itemData":{"ISSN":"2338-3119","abstract":"Background : In 2013, the prevalence of stunting and severe stunting in Brebes reached 26.9 % and 16.8 %. These prevalences of stunting were higher than the stunting prevlence in Central Java Province (11.0%). This study aimed to determine risk factors of stunting among children aged 12-24 months in Brebes District. Methods: This research was conducted with a case-control design on 77 cases (stunting) and 77 controls (normal) in Brebes Subdistrict. Data on birth weight, birth length, infection history, pesticide exposure were obtained through interviews, using structured questionnaires. The analysis was conducted by calculating Odd Ratios and logistic regressions. Results : Multivariate results showed that the risk factors of stunting in children aged 12-24 months in Brebes subdistrict were low energy adequacy levels (OR =7.71; 95%CI: 3.63-16.3; p=0.001), low protein adequacy levels (OR=7.65 ; 95%CI:3.67-15.9, p=0.001); low zinc adequacy levels (OR=8.78; 95%CI:3.53-21.5, p=0,001); low birth weight (OR=3.63; 95%CI:1.65-7.96; p=0.002) and high exposure to pesticides (OR=8.48; 95%CI:3.93-18.28; p=0,001). These three variables are contributing to stunting of 45 %. Low compliance of vitamin A capsule consumption, the frequencies of diarrhea respiratory infection were not the risk factors for stunting in this study. Conclusions: The risk factors of stunting among children aged 12-24 months were low energy adequacy levels, low protein adequacy levels, low zinc adequacy levels, low birth weight and high exposure to pesticides. The highest risk was the high pesticide exposure.","author":[{"dropping-particle":"","family":"Wellina","given":"Wiwien Fitrie","non-dropping-particle":"","parse-names":false,"suffix":""},{"dropping-particle":"","family":"Kartasurya","given":"Martha I.","non-dropping-particle":"","parse-names":false,"suffix":""},{"dropping-particle":"","family":"Rahfilludin","given":"M. Zen","non-dropping-particle":"","parse-names":false,"suffix":""}],"container-title":"Jurnal Gizi Indonesia","id":"ITEM-1","issue":"1","issued":{"date-parts":[["2016"]]},"page":"55-61","title":"Faktor Risiko Stunting pada Anak Usia 6 - 12 Bulan","type":"article-journal","volume":"5"},"uris":["http://www.mendeley.com/documents/?uuid=38f3c7ac-1ed0-4d91-9f97-ba9c9e2ad18d"]}],"mendeley":{"formattedCitation":"(10)","plainTextFormattedCitation":"(10)","previouslyFormattedCitation":"(10)"},"properties":{"noteIndex":0},"schema":"https://github.com/citation-style-language/schema/raw/master/csl-citation.json"}</w:instrText>
      </w:r>
      <w:r w:rsidR="009A7287" w:rsidRPr="00DF1E77">
        <w:rPr>
          <w:rFonts w:ascii="Times New Roman" w:eastAsia="Times New Roman" w:hAnsi="Times New Roman"/>
          <w:sz w:val="24"/>
          <w:szCs w:val="24"/>
        </w:rPr>
        <w:fldChar w:fldCharType="separate"/>
      </w:r>
      <w:r w:rsidR="00CA65B8" w:rsidRPr="00DF1E77">
        <w:rPr>
          <w:rFonts w:ascii="Times New Roman" w:eastAsia="Times New Roman" w:hAnsi="Times New Roman"/>
          <w:noProof/>
          <w:sz w:val="24"/>
          <w:szCs w:val="24"/>
        </w:rPr>
        <w:t>(10)</w:t>
      </w:r>
      <w:r w:rsidR="009A7287" w:rsidRPr="00DF1E77">
        <w:rPr>
          <w:rFonts w:ascii="Times New Roman" w:eastAsia="Times New Roman" w:hAnsi="Times New Roman"/>
          <w:sz w:val="24"/>
          <w:szCs w:val="24"/>
        </w:rPr>
        <w:fldChar w:fldCharType="end"/>
      </w:r>
      <w:r w:rsidRPr="00DF1E77">
        <w:rPr>
          <w:rFonts w:ascii="Times New Roman" w:eastAsia="Times New Roman" w:hAnsi="Times New Roman"/>
          <w:sz w:val="24"/>
          <w:szCs w:val="24"/>
        </w:rPr>
        <w:t>.</w:t>
      </w:r>
    </w:p>
    <w:p w:rsidR="00437E41" w:rsidRPr="00DF1E77" w:rsidRDefault="002A3F26" w:rsidP="006F24C4">
      <w:pPr>
        <w:spacing w:before="240" w:after="0" w:line="480" w:lineRule="auto"/>
        <w:jc w:val="both"/>
        <w:rPr>
          <w:rFonts w:ascii="Times New Roman" w:hAnsi="Times New Roman"/>
          <w:b/>
          <w:sz w:val="24"/>
          <w:szCs w:val="24"/>
        </w:rPr>
      </w:pPr>
      <w:bookmarkStart w:id="2" w:name="_Hlk8594179"/>
      <w:r w:rsidRPr="00DF1E77">
        <w:rPr>
          <w:rFonts w:ascii="Times New Roman" w:hAnsi="Times New Roman"/>
          <w:b/>
          <w:sz w:val="24"/>
          <w:szCs w:val="24"/>
        </w:rPr>
        <w:t>METODE PENELITIAN</w:t>
      </w:r>
    </w:p>
    <w:p w:rsidR="00AD0DD7" w:rsidRPr="00DF1E77" w:rsidRDefault="00AD0DD7" w:rsidP="000B4E59">
      <w:pPr>
        <w:spacing w:after="0" w:line="480" w:lineRule="auto"/>
        <w:jc w:val="both"/>
        <w:rPr>
          <w:rFonts w:ascii="Times New Roman" w:hAnsi="Times New Roman"/>
          <w:b/>
          <w:sz w:val="24"/>
          <w:szCs w:val="24"/>
        </w:rPr>
      </w:pPr>
      <w:r w:rsidRPr="00DF1E77">
        <w:rPr>
          <w:rFonts w:ascii="Times New Roman" w:hAnsi="Times New Roman"/>
          <w:b/>
          <w:sz w:val="24"/>
          <w:szCs w:val="24"/>
        </w:rPr>
        <w:t>Desain, Lokasi dan Waktu</w:t>
      </w:r>
    </w:p>
    <w:p w:rsidR="00CB115B" w:rsidRPr="00DF1E77" w:rsidRDefault="00437E41" w:rsidP="002A3F26">
      <w:pPr>
        <w:spacing w:after="0" w:line="480" w:lineRule="auto"/>
        <w:ind w:firstLine="567"/>
        <w:jc w:val="both"/>
        <w:rPr>
          <w:rFonts w:ascii="Times New Roman" w:hAnsi="Times New Roman"/>
          <w:sz w:val="24"/>
          <w:szCs w:val="24"/>
        </w:rPr>
      </w:pPr>
      <w:r w:rsidRPr="00DF1E77">
        <w:rPr>
          <w:rFonts w:ascii="Times New Roman" w:hAnsi="Times New Roman"/>
          <w:sz w:val="24"/>
          <w:szCs w:val="24"/>
        </w:rPr>
        <w:t xml:space="preserve">Penelitian ini menggunakan pendekatan kuantitatif desain </w:t>
      </w:r>
      <w:r w:rsidR="0011477E" w:rsidRPr="00DF1E77">
        <w:rPr>
          <w:rFonts w:ascii="Times New Roman" w:hAnsi="Times New Roman"/>
          <w:i/>
          <w:sz w:val="24"/>
          <w:szCs w:val="24"/>
        </w:rPr>
        <w:t>cross</w:t>
      </w:r>
      <w:r w:rsidRPr="00DF1E77">
        <w:rPr>
          <w:rFonts w:ascii="Times New Roman" w:hAnsi="Times New Roman"/>
          <w:i/>
          <w:sz w:val="24"/>
          <w:szCs w:val="24"/>
        </w:rPr>
        <w:t>sectional</w:t>
      </w:r>
      <w:r w:rsidR="00516DA8" w:rsidRPr="00DF1E77">
        <w:rPr>
          <w:rFonts w:ascii="Times New Roman" w:hAnsi="Times New Roman"/>
          <w:sz w:val="24"/>
          <w:szCs w:val="24"/>
        </w:rPr>
        <w:t xml:space="preserve"> pada 165 balita stunting selama 8 bulan di Kabupaten Tanjung Jabung Timur tahun 2019.</w:t>
      </w:r>
      <w:r w:rsidR="002A3F26">
        <w:rPr>
          <w:rFonts w:ascii="Times New Roman" w:hAnsi="Times New Roman"/>
          <w:sz w:val="24"/>
          <w:szCs w:val="24"/>
          <w:lang w:val="id-ID"/>
        </w:rPr>
        <w:t xml:space="preserve"> </w:t>
      </w:r>
      <w:r w:rsidR="00C77BC4" w:rsidRPr="00DF1E77">
        <w:rPr>
          <w:rFonts w:ascii="Times New Roman" w:hAnsi="Times New Roman"/>
          <w:sz w:val="24"/>
          <w:szCs w:val="24"/>
        </w:rPr>
        <w:t xml:space="preserve">Pemilihan </w:t>
      </w:r>
      <w:r w:rsidR="00DC4E09" w:rsidRPr="00DF1E77">
        <w:rPr>
          <w:rFonts w:ascii="Times New Roman" w:hAnsi="Times New Roman"/>
          <w:sz w:val="24"/>
          <w:szCs w:val="24"/>
        </w:rPr>
        <w:t xml:space="preserve">kabupaten sebagai </w:t>
      </w:r>
      <w:r w:rsidR="00C77BC4" w:rsidRPr="00DF1E77">
        <w:rPr>
          <w:rFonts w:ascii="Times New Roman" w:hAnsi="Times New Roman"/>
          <w:sz w:val="24"/>
          <w:szCs w:val="24"/>
        </w:rPr>
        <w:t>lokasi penelitian secara pu</w:t>
      </w:r>
      <w:r w:rsidR="00973FF4" w:rsidRPr="00DF1E77">
        <w:rPr>
          <w:rFonts w:ascii="Times New Roman" w:hAnsi="Times New Roman"/>
          <w:sz w:val="24"/>
          <w:szCs w:val="24"/>
        </w:rPr>
        <w:t>r</w:t>
      </w:r>
      <w:r w:rsidR="00C77BC4" w:rsidRPr="00DF1E77">
        <w:rPr>
          <w:rFonts w:ascii="Times New Roman" w:hAnsi="Times New Roman"/>
          <w:sz w:val="24"/>
          <w:szCs w:val="24"/>
        </w:rPr>
        <w:t xml:space="preserve">posive sampling </w:t>
      </w:r>
      <w:r w:rsidR="00DC4E09" w:rsidRPr="00DF1E77">
        <w:rPr>
          <w:rFonts w:ascii="Times New Roman" w:hAnsi="Times New Roman"/>
          <w:sz w:val="24"/>
          <w:szCs w:val="24"/>
        </w:rPr>
        <w:t xml:space="preserve">dengan kriteria kabupaten </w:t>
      </w:r>
      <w:r w:rsidR="00CB115B" w:rsidRPr="00DF1E77">
        <w:rPr>
          <w:rFonts w:ascii="Times New Roman" w:hAnsi="Times New Roman"/>
          <w:sz w:val="24"/>
          <w:szCs w:val="24"/>
        </w:rPr>
        <w:t>termasuk k</w:t>
      </w:r>
      <w:r w:rsidR="00C77BC4" w:rsidRPr="00DF1E77">
        <w:rPr>
          <w:rFonts w:ascii="Times New Roman" w:hAnsi="Times New Roman"/>
          <w:sz w:val="24"/>
          <w:szCs w:val="24"/>
        </w:rPr>
        <w:t xml:space="preserve">ategori stunting </w:t>
      </w:r>
      <w:r w:rsidR="002A3F26">
        <w:rPr>
          <w:rFonts w:ascii="Times New Roman" w:hAnsi="Times New Roman"/>
          <w:sz w:val="24"/>
          <w:szCs w:val="24"/>
        </w:rPr>
        <w:t xml:space="preserve">berat. </w:t>
      </w:r>
      <w:r w:rsidR="00DC4E09" w:rsidRPr="00DF1E77">
        <w:rPr>
          <w:rFonts w:ascii="Times New Roman" w:hAnsi="Times New Roman"/>
          <w:sz w:val="24"/>
          <w:szCs w:val="24"/>
        </w:rPr>
        <w:t>Sedangkan untuk pemilihan desa sebagai lokasi penelitian ditetapkan di 2 (dua)</w:t>
      </w:r>
      <w:r w:rsidR="002A3F26">
        <w:rPr>
          <w:rFonts w:ascii="Times New Roman" w:hAnsi="Times New Roman"/>
          <w:sz w:val="24"/>
          <w:szCs w:val="24"/>
          <w:lang w:val="id-ID"/>
        </w:rPr>
        <w:t xml:space="preserve"> </w:t>
      </w:r>
      <w:r w:rsidR="00D517A8" w:rsidRPr="00DF1E77">
        <w:rPr>
          <w:rFonts w:ascii="Times New Roman" w:hAnsi="Times New Roman"/>
          <w:sz w:val="24"/>
          <w:szCs w:val="24"/>
        </w:rPr>
        <w:t>desa</w:t>
      </w:r>
      <w:r w:rsidR="002A3F26">
        <w:rPr>
          <w:rFonts w:ascii="Times New Roman" w:hAnsi="Times New Roman"/>
          <w:sz w:val="24"/>
          <w:szCs w:val="24"/>
          <w:lang w:val="id-ID"/>
        </w:rPr>
        <w:t xml:space="preserve"> </w:t>
      </w:r>
      <w:r w:rsidR="00DC4E09" w:rsidRPr="00DF1E77">
        <w:rPr>
          <w:rFonts w:ascii="Times New Roman" w:hAnsi="Times New Roman"/>
          <w:sz w:val="24"/>
          <w:szCs w:val="24"/>
        </w:rPr>
        <w:t>den</w:t>
      </w:r>
      <w:r w:rsidR="002A3F26">
        <w:rPr>
          <w:rFonts w:ascii="Times New Roman" w:hAnsi="Times New Roman"/>
          <w:sz w:val="24"/>
          <w:szCs w:val="24"/>
        </w:rPr>
        <w:t xml:space="preserve">gan kriteria : </w:t>
      </w:r>
      <w:r w:rsidR="00DC4E09" w:rsidRPr="00DF1E77">
        <w:rPr>
          <w:rFonts w:ascii="Times New Roman" w:hAnsi="Times New Roman"/>
          <w:sz w:val="24"/>
          <w:szCs w:val="24"/>
        </w:rPr>
        <w:t>(1) desa pertama, merupakan s</w:t>
      </w:r>
      <w:r w:rsidR="00D517A8" w:rsidRPr="00DF1E77">
        <w:rPr>
          <w:rFonts w:ascii="Times New Roman" w:hAnsi="Times New Roman"/>
          <w:sz w:val="24"/>
          <w:szCs w:val="24"/>
        </w:rPr>
        <w:t xml:space="preserve">alah satu dari 10 desa </w:t>
      </w:r>
      <w:r w:rsidR="00CB115B" w:rsidRPr="00DF1E77">
        <w:rPr>
          <w:rFonts w:ascii="Times New Roman" w:hAnsi="Times New Roman"/>
          <w:sz w:val="24"/>
          <w:szCs w:val="24"/>
        </w:rPr>
        <w:t xml:space="preserve">yang telah ditetapkan sebagai lokus stunting di Kabupaten Tanjung Jabung Timur oleh Badan Perencanaan </w:t>
      </w:r>
      <w:r w:rsidR="00DC4E09" w:rsidRPr="00DF1E77">
        <w:rPr>
          <w:rFonts w:ascii="Times New Roman" w:hAnsi="Times New Roman"/>
          <w:sz w:val="24"/>
          <w:szCs w:val="24"/>
        </w:rPr>
        <w:t xml:space="preserve">Nasional </w:t>
      </w:r>
      <w:r w:rsidR="00DC4E09" w:rsidRPr="00DF1E77">
        <w:rPr>
          <w:rFonts w:ascii="Times New Roman" w:hAnsi="Times New Roman"/>
          <w:sz w:val="24"/>
          <w:szCs w:val="24"/>
        </w:rPr>
        <w:lastRenderedPageBreak/>
        <w:t xml:space="preserve">(Bappenas) tahun 2018; </w:t>
      </w:r>
      <w:r w:rsidR="002A3F26">
        <w:rPr>
          <w:rFonts w:ascii="Times New Roman" w:hAnsi="Times New Roman"/>
          <w:sz w:val="24"/>
          <w:szCs w:val="24"/>
          <w:lang w:val="id-ID"/>
        </w:rPr>
        <w:t xml:space="preserve"> </w:t>
      </w:r>
      <w:r w:rsidR="00CB115B" w:rsidRPr="00DF1E77">
        <w:rPr>
          <w:rFonts w:ascii="Times New Roman" w:hAnsi="Times New Roman"/>
          <w:sz w:val="24"/>
          <w:szCs w:val="24"/>
        </w:rPr>
        <w:t>(</w:t>
      </w:r>
      <w:r w:rsidR="00DC4E09" w:rsidRPr="00DF1E77">
        <w:rPr>
          <w:rFonts w:ascii="Times New Roman" w:hAnsi="Times New Roman"/>
          <w:sz w:val="24"/>
          <w:szCs w:val="24"/>
        </w:rPr>
        <w:t>2</w:t>
      </w:r>
      <w:r w:rsidR="00CB115B" w:rsidRPr="00DF1E77">
        <w:rPr>
          <w:rFonts w:ascii="Times New Roman" w:hAnsi="Times New Roman"/>
          <w:sz w:val="24"/>
          <w:szCs w:val="24"/>
        </w:rPr>
        <w:t xml:space="preserve">) </w:t>
      </w:r>
      <w:r w:rsidR="00DC4E09" w:rsidRPr="00DF1E77">
        <w:rPr>
          <w:rFonts w:ascii="Times New Roman" w:hAnsi="Times New Roman"/>
          <w:sz w:val="24"/>
          <w:szCs w:val="24"/>
        </w:rPr>
        <w:t>desa kedua</w:t>
      </w:r>
      <w:r w:rsidR="002A3F26">
        <w:rPr>
          <w:rFonts w:ascii="Times New Roman" w:hAnsi="Times New Roman"/>
          <w:sz w:val="24"/>
          <w:szCs w:val="24"/>
          <w:lang w:val="id-ID"/>
        </w:rPr>
        <w:t>,</w:t>
      </w:r>
      <w:r w:rsidR="00DC4E09" w:rsidRPr="00DF1E77">
        <w:rPr>
          <w:rFonts w:ascii="Times New Roman" w:hAnsi="Times New Roman"/>
          <w:sz w:val="24"/>
          <w:szCs w:val="24"/>
        </w:rPr>
        <w:t xml:space="preserve"> yaitu </w:t>
      </w:r>
      <w:r w:rsidR="00CB115B" w:rsidRPr="00DF1E77">
        <w:rPr>
          <w:rFonts w:ascii="Times New Roman" w:hAnsi="Times New Roman"/>
          <w:sz w:val="24"/>
          <w:szCs w:val="24"/>
        </w:rPr>
        <w:t xml:space="preserve">desa dengan jumlah stunting tertinggi berdasarkan sistem aplikasi online Pencatatan dan Pelaporan Gizi Berbasis Masyarakat (e-PPGBM) tahun 2018/2019. </w:t>
      </w:r>
    </w:p>
    <w:p w:rsidR="00AD0DD7" w:rsidRPr="00DF1E77" w:rsidRDefault="00AD0DD7" w:rsidP="002A3F26">
      <w:pPr>
        <w:spacing w:after="0" w:line="480" w:lineRule="auto"/>
        <w:jc w:val="both"/>
        <w:rPr>
          <w:rFonts w:ascii="Times New Roman" w:hAnsi="Times New Roman"/>
          <w:b/>
          <w:sz w:val="24"/>
          <w:szCs w:val="24"/>
        </w:rPr>
      </w:pPr>
      <w:r w:rsidRPr="00DF1E77">
        <w:rPr>
          <w:rFonts w:ascii="Times New Roman" w:hAnsi="Times New Roman"/>
          <w:b/>
          <w:sz w:val="24"/>
          <w:szCs w:val="24"/>
        </w:rPr>
        <w:t xml:space="preserve">Populasi dan Sampel </w:t>
      </w:r>
    </w:p>
    <w:p w:rsidR="00F863D9" w:rsidRPr="00DF1E77" w:rsidRDefault="00DC4E09" w:rsidP="002A3F26">
      <w:pPr>
        <w:spacing w:after="0" w:line="480" w:lineRule="auto"/>
        <w:ind w:firstLine="567"/>
        <w:jc w:val="both"/>
        <w:rPr>
          <w:rFonts w:ascii="Times New Roman" w:hAnsi="Times New Roman"/>
          <w:sz w:val="24"/>
          <w:szCs w:val="24"/>
        </w:rPr>
      </w:pPr>
      <w:r w:rsidRPr="00DF1E77">
        <w:rPr>
          <w:rFonts w:ascii="Times New Roman" w:hAnsi="Times New Roman"/>
          <w:sz w:val="24"/>
          <w:szCs w:val="24"/>
        </w:rPr>
        <w:t>Populasi penelitian adalah seluruh anak balita di Kabupaten Tanjung Jabung Timur</w:t>
      </w:r>
      <w:r w:rsidR="00243105" w:rsidRPr="00DF1E77">
        <w:rPr>
          <w:rFonts w:ascii="Times New Roman" w:hAnsi="Times New Roman"/>
          <w:sz w:val="24"/>
          <w:szCs w:val="24"/>
        </w:rPr>
        <w:t>.</w:t>
      </w:r>
      <w:r w:rsidR="002A3F26">
        <w:rPr>
          <w:rFonts w:ascii="Times New Roman" w:hAnsi="Times New Roman"/>
          <w:sz w:val="24"/>
          <w:szCs w:val="24"/>
          <w:lang w:val="id-ID"/>
        </w:rPr>
        <w:t xml:space="preserve"> </w:t>
      </w:r>
      <w:r w:rsidR="00243105" w:rsidRPr="00DF1E77">
        <w:rPr>
          <w:rFonts w:ascii="Times New Roman" w:hAnsi="Times New Roman"/>
          <w:sz w:val="24"/>
          <w:szCs w:val="24"/>
        </w:rPr>
        <w:t xml:space="preserve">Sampel penelitian adalah anak balita </w:t>
      </w:r>
      <w:r w:rsidR="002A3F26">
        <w:rPr>
          <w:rFonts w:ascii="Times New Roman" w:hAnsi="Times New Roman"/>
          <w:sz w:val="24"/>
          <w:szCs w:val="24"/>
        </w:rPr>
        <w:t>dengan kriteria inklusi</w:t>
      </w:r>
      <w:r w:rsidR="002A3F26">
        <w:rPr>
          <w:rFonts w:ascii="Times New Roman" w:hAnsi="Times New Roman"/>
          <w:sz w:val="24"/>
          <w:szCs w:val="24"/>
          <w:lang w:val="id-ID"/>
        </w:rPr>
        <w:t xml:space="preserve"> : </w:t>
      </w:r>
      <w:r w:rsidR="00243105" w:rsidRPr="00DF1E77">
        <w:rPr>
          <w:rFonts w:ascii="Times New Roman" w:hAnsi="Times New Roman"/>
          <w:sz w:val="24"/>
          <w:szCs w:val="24"/>
        </w:rPr>
        <w:t>(1) balita berusia 25-60 b</w:t>
      </w:r>
      <w:r w:rsidR="00921FCB" w:rsidRPr="00DF1E77">
        <w:rPr>
          <w:rFonts w:ascii="Times New Roman" w:hAnsi="Times New Roman"/>
          <w:sz w:val="24"/>
          <w:szCs w:val="24"/>
        </w:rPr>
        <w:t>u</w:t>
      </w:r>
      <w:r w:rsidR="00243105" w:rsidRPr="00DF1E77">
        <w:rPr>
          <w:rFonts w:ascii="Times New Roman" w:hAnsi="Times New Roman"/>
          <w:sz w:val="24"/>
          <w:szCs w:val="24"/>
        </w:rPr>
        <w:t>lan yang bertempat tinggal di wilayah penelitian; (2) ibu balita bersedia menjadi responden penelitian</w:t>
      </w:r>
      <w:r w:rsidR="002A3F26">
        <w:rPr>
          <w:rFonts w:ascii="Times New Roman" w:hAnsi="Times New Roman"/>
          <w:sz w:val="24"/>
          <w:szCs w:val="24"/>
          <w:lang w:val="id-ID"/>
        </w:rPr>
        <w:t>;</w:t>
      </w:r>
      <w:r w:rsidR="00243105" w:rsidRPr="00DF1E77">
        <w:rPr>
          <w:rFonts w:ascii="Times New Roman" w:hAnsi="Times New Roman"/>
          <w:sz w:val="24"/>
          <w:szCs w:val="24"/>
        </w:rPr>
        <w:t xml:space="preserve"> dan </w:t>
      </w:r>
      <w:r w:rsidR="002A3F26">
        <w:rPr>
          <w:rFonts w:ascii="Times New Roman" w:hAnsi="Times New Roman"/>
          <w:sz w:val="24"/>
          <w:szCs w:val="24"/>
          <w:lang w:val="id-ID"/>
        </w:rPr>
        <w:t xml:space="preserve">(3) </w:t>
      </w:r>
      <w:r w:rsidR="00243105" w:rsidRPr="00DF1E77">
        <w:rPr>
          <w:rFonts w:ascii="Times New Roman" w:hAnsi="Times New Roman"/>
          <w:sz w:val="24"/>
          <w:szCs w:val="24"/>
        </w:rPr>
        <w:t xml:space="preserve">kriteria eksklusi apabila balita mengalami gangguan mental dan cacat fisik. </w:t>
      </w:r>
    </w:p>
    <w:p w:rsidR="00DC4E09" w:rsidRPr="00DF1E77" w:rsidRDefault="00243105" w:rsidP="00610383">
      <w:pPr>
        <w:spacing w:before="120" w:after="0" w:line="480" w:lineRule="auto"/>
        <w:ind w:firstLine="567"/>
        <w:jc w:val="both"/>
        <w:rPr>
          <w:rFonts w:ascii="Times New Roman" w:hAnsi="Times New Roman"/>
          <w:sz w:val="24"/>
          <w:szCs w:val="24"/>
        </w:rPr>
      </w:pPr>
      <w:r w:rsidRPr="00DF1E77">
        <w:rPr>
          <w:rFonts w:ascii="Times New Roman" w:hAnsi="Times New Roman"/>
          <w:sz w:val="24"/>
          <w:szCs w:val="24"/>
        </w:rPr>
        <w:t>Jumlah sampel ditetapkan berdasarkan rum</w:t>
      </w:r>
      <w:r w:rsidR="00FD38F4" w:rsidRPr="00DF1E77">
        <w:rPr>
          <w:rFonts w:ascii="Times New Roman" w:hAnsi="Times New Roman"/>
          <w:sz w:val="24"/>
          <w:szCs w:val="24"/>
        </w:rPr>
        <w:t xml:space="preserve">us </w:t>
      </w:r>
      <w:r w:rsidRPr="00DF1E77">
        <w:rPr>
          <w:rFonts w:ascii="Times New Roman" w:hAnsi="Times New Roman"/>
          <w:sz w:val="24"/>
          <w:szCs w:val="24"/>
        </w:rPr>
        <w:t xml:space="preserve">sampel minimal menggunakan </w:t>
      </w:r>
      <w:r w:rsidRPr="00DF1E77">
        <w:rPr>
          <w:rFonts w:ascii="Times New Roman" w:hAnsi="Times New Roman"/>
          <w:i/>
          <w:sz w:val="24"/>
          <w:szCs w:val="24"/>
        </w:rPr>
        <w:t>Sample Size</w:t>
      </w:r>
      <w:r w:rsidRPr="00DF1E77">
        <w:rPr>
          <w:rFonts w:ascii="Times New Roman" w:hAnsi="Times New Roman"/>
          <w:sz w:val="24"/>
          <w:szCs w:val="24"/>
        </w:rPr>
        <w:t xml:space="preserve"> </w:t>
      </w:r>
      <w:r w:rsidR="002A3F26" w:rsidRPr="002A3F26">
        <w:rPr>
          <w:rFonts w:ascii="Times New Roman" w:hAnsi="Times New Roman"/>
          <w:i/>
          <w:sz w:val="24"/>
          <w:szCs w:val="24"/>
        </w:rPr>
        <w:t>determination</w:t>
      </w:r>
      <w:r w:rsidRPr="00DF1E77">
        <w:rPr>
          <w:rFonts w:ascii="Times New Roman" w:hAnsi="Times New Roman"/>
          <w:sz w:val="24"/>
          <w:szCs w:val="24"/>
        </w:rPr>
        <w:t xml:space="preserve"> dari WHO yang dikembangkan oleh Lwanga dan Lemeshow dengan rumus hitung </w:t>
      </w:r>
      <w:r w:rsidRPr="00DF1E77">
        <w:rPr>
          <w:rFonts w:ascii="Times New Roman" w:hAnsi="Times New Roman"/>
          <w:sz w:val="24"/>
          <w:szCs w:val="24"/>
        </w:rPr>
        <w:lastRenderedPageBreak/>
        <w:t xml:space="preserve">menggunakan uji hipotesis untuk satu populasi </w:t>
      </w:r>
      <w:r w:rsidRPr="002A3F26">
        <w:rPr>
          <w:rFonts w:ascii="Times New Roman" w:hAnsi="Times New Roman"/>
          <w:i/>
          <w:sz w:val="24"/>
          <w:szCs w:val="24"/>
        </w:rPr>
        <w:t xml:space="preserve">(two </w:t>
      </w:r>
      <w:r w:rsidR="00A72248" w:rsidRPr="002A3F26">
        <w:rPr>
          <w:rFonts w:ascii="Times New Roman" w:hAnsi="Times New Roman"/>
          <w:i/>
          <w:sz w:val="24"/>
          <w:szCs w:val="24"/>
        </w:rPr>
        <w:t>tailed)</w:t>
      </w:r>
      <w:r w:rsidR="00A72248" w:rsidRPr="00DF1E77">
        <w:rPr>
          <w:rFonts w:ascii="Times New Roman" w:hAnsi="Times New Roman"/>
          <w:sz w:val="24"/>
          <w:szCs w:val="24"/>
        </w:rPr>
        <w:t xml:space="preserve"> </w:t>
      </w:r>
      <w:r w:rsidR="00FD38F4" w:rsidRPr="00DF1E77">
        <w:rPr>
          <w:rFonts w:ascii="Times New Roman" w:hAnsi="Times New Roman"/>
          <w:sz w:val="24"/>
          <w:szCs w:val="24"/>
        </w:rPr>
        <w:t>ditambah 10%. Untuk proporsi populasi</w:t>
      </w:r>
      <w:r w:rsidR="00921FCB" w:rsidRPr="00DF1E77">
        <w:rPr>
          <w:rFonts w:ascii="Times New Roman" w:hAnsi="Times New Roman"/>
          <w:sz w:val="24"/>
          <w:szCs w:val="24"/>
        </w:rPr>
        <w:t xml:space="preserve"> yang digunakan adalah 45% (mendekati prevalensi stunting yang ditetapkan melalui Riset Kesehatan Dasar (Riskesdas) tahun 2018 sebesar 40,9%). </w:t>
      </w:r>
      <w:r w:rsidR="00BB32A7" w:rsidRPr="00DF1E77">
        <w:rPr>
          <w:rFonts w:ascii="Times New Roman" w:hAnsi="Times New Roman"/>
          <w:sz w:val="24"/>
          <w:szCs w:val="24"/>
        </w:rPr>
        <w:t xml:space="preserve">Balita yang terpilih menjadi sampel yaitu seluruh balita yang </w:t>
      </w:r>
      <w:r w:rsidR="00921FCB" w:rsidRPr="00DF1E77">
        <w:rPr>
          <w:rFonts w:ascii="Times New Roman" w:hAnsi="Times New Roman"/>
          <w:sz w:val="24"/>
          <w:szCs w:val="24"/>
        </w:rPr>
        <w:t>ditetapkan</w:t>
      </w:r>
      <w:r w:rsidR="00BB32A7" w:rsidRPr="00DF1E77">
        <w:rPr>
          <w:rFonts w:ascii="Times New Roman" w:hAnsi="Times New Roman"/>
          <w:sz w:val="24"/>
          <w:szCs w:val="24"/>
        </w:rPr>
        <w:t xml:space="preserve"> menderita stun</w:t>
      </w:r>
      <w:r w:rsidR="002A3F26">
        <w:rPr>
          <w:rFonts w:ascii="Times New Roman" w:hAnsi="Times New Roman"/>
          <w:sz w:val="24"/>
          <w:szCs w:val="24"/>
        </w:rPr>
        <w:t>ting berdasarkan data e-PPGBM</w:t>
      </w:r>
      <w:r w:rsidR="00F863D9" w:rsidRPr="00DF1E77">
        <w:rPr>
          <w:rFonts w:ascii="Times New Roman" w:hAnsi="Times New Roman"/>
          <w:sz w:val="24"/>
          <w:szCs w:val="24"/>
        </w:rPr>
        <w:t xml:space="preserve"> s</w:t>
      </w:r>
      <w:r w:rsidR="00BB32A7" w:rsidRPr="00DF1E77">
        <w:rPr>
          <w:rFonts w:ascii="Times New Roman" w:hAnsi="Times New Roman"/>
          <w:sz w:val="24"/>
          <w:szCs w:val="24"/>
        </w:rPr>
        <w:t xml:space="preserve">edangkan responden yaitu ibu </w:t>
      </w:r>
      <w:r w:rsidR="00921FCB" w:rsidRPr="00DF1E77">
        <w:rPr>
          <w:rFonts w:ascii="Times New Roman" w:hAnsi="Times New Roman"/>
          <w:sz w:val="24"/>
          <w:szCs w:val="24"/>
        </w:rPr>
        <w:t>atau pengasuh balita sebagai yang memenuhi kriteria.</w:t>
      </w:r>
    </w:p>
    <w:p w:rsidR="004F0CB2" w:rsidRPr="00DF1E77" w:rsidRDefault="004F0CB2" w:rsidP="00610383">
      <w:pPr>
        <w:spacing w:before="120" w:after="0" w:line="480" w:lineRule="auto"/>
        <w:ind w:firstLine="567"/>
        <w:jc w:val="both"/>
        <w:rPr>
          <w:rFonts w:ascii="Times New Roman" w:hAnsi="Times New Roman"/>
          <w:sz w:val="24"/>
          <w:szCs w:val="24"/>
        </w:rPr>
      </w:pPr>
      <w:r w:rsidRPr="00DF1E77">
        <w:rPr>
          <w:rFonts w:ascii="Times New Roman" w:hAnsi="Times New Roman"/>
          <w:sz w:val="24"/>
          <w:szCs w:val="24"/>
        </w:rPr>
        <w:t xml:space="preserve">Berdasarkan penetapan sampel, karakteristik sampel yang ditemukan lebih banyak berusia ≤ 3 tahun dengan jumlah 102 balita (61,8%) dan 63 balita (38,2%) &gt; 3 tahun. Jenis kelamin balita yang ditemukan lebih banyak perempuan dengan jumlah 97 balita (58,8%) dan 68 lakit-laki (41,2%). Sedangkan menurut riwayat penyakit infeksi yang pernah diderita anak selama 3 bulan terakhir, lebih banyak </w:t>
      </w:r>
      <w:r w:rsidRPr="00DF1E77">
        <w:rPr>
          <w:rFonts w:ascii="Times New Roman" w:hAnsi="Times New Roman"/>
          <w:sz w:val="24"/>
          <w:szCs w:val="24"/>
        </w:rPr>
        <w:lastRenderedPageBreak/>
        <w:t>juga menderita ISPA dengan jumlah 113 balita (68,5%) dan hanya 78 balita (47,3%) yang menderita diare.</w:t>
      </w:r>
    </w:p>
    <w:p w:rsidR="00AD0DD7" w:rsidRPr="00DF1E77" w:rsidRDefault="00AD0DD7" w:rsidP="00610383">
      <w:pPr>
        <w:spacing w:after="0" w:line="240" w:lineRule="auto"/>
        <w:jc w:val="both"/>
        <w:rPr>
          <w:rFonts w:ascii="Times New Roman" w:hAnsi="Times New Roman"/>
          <w:b/>
          <w:sz w:val="24"/>
          <w:szCs w:val="24"/>
        </w:rPr>
      </w:pPr>
      <w:r w:rsidRPr="00DF1E77">
        <w:rPr>
          <w:rFonts w:ascii="Times New Roman" w:hAnsi="Times New Roman"/>
          <w:b/>
          <w:sz w:val="24"/>
          <w:szCs w:val="24"/>
        </w:rPr>
        <w:t>Teknik Pengumpulan dan Analisis Data</w:t>
      </w:r>
    </w:p>
    <w:p w:rsidR="0072073D" w:rsidRPr="00DF1E77" w:rsidRDefault="002A3F26" w:rsidP="002A3F26">
      <w:pPr>
        <w:pStyle w:val="ListParagraph"/>
        <w:spacing w:after="0" w:line="480" w:lineRule="auto"/>
        <w:ind w:left="0" w:firstLine="567"/>
        <w:jc w:val="both"/>
        <w:rPr>
          <w:rFonts w:ascii="Times New Roman" w:hAnsi="Times New Roman"/>
          <w:sz w:val="24"/>
          <w:szCs w:val="24"/>
          <w:lang w:val="en-US"/>
        </w:rPr>
      </w:pPr>
      <w:r>
        <w:rPr>
          <w:rFonts w:ascii="Times New Roman" w:hAnsi="Times New Roman"/>
          <w:sz w:val="24"/>
          <w:szCs w:val="24"/>
          <w:lang w:val="en-US"/>
        </w:rPr>
        <w:t>Teknik</w:t>
      </w:r>
      <w:r>
        <w:rPr>
          <w:rFonts w:ascii="Times New Roman" w:hAnsi="Times New Roman"/>
          <w:sz w:val="24"/>
          <w:szCs w:val="24"/>
        </w:rPr>
        <w:t xml:space="preserve"> </w:t>
      </w:r>
      <w:r w:rsidR="006649D4" w:rsidRPr="00DF1E77">
        <w:rPr>
          <w:rFonts w:ascii="Times New Roman" w:hAnsi="Times New Roman"/>
          <w:sz w:val="24"/>
          <w:szCs w:val="24"/>
          <w:lang w:val="en-US"/>
        </w:rPr>
        <w:t>pengumpulan data</w:t>
      </w:r>
      <w:r>
        <w:rPr>
          <w:rFonts w:ascii="Times New Roman" w:hAnsi="Times New Roman"/>
          <w:sz w:val="24"/>
          <w:szCs w:val="24"/>
        </w:rPr>
        <w:t>,</w:t>
      </w:r>
      <w:r w:rsidR="006649D4" w:rsidRPr="00DF1E77">
        <w:rPr>
          <w:rFonts w:ascii="Times New Roman" w:hAnsi="Times New Roman"/>
          <w:sz w:val="24"/>
          <w:szCs w:val="24"/>
          <w:lang w:val="en-US"/>
        </w:rPr>
        <w:t xml:space="preserve"> yaitu</w:t>
      </w:r>
      <w:r w:rsidR="00BB32A7" w:rsidRPr="00DF1E77">
        <w:rPr>
          <w:rFonts w:ascii="Times New Roman" w:hAnsi="Times New Roman"/>
          <w:sz w:val="24"/>
          <w:szCs w:val="24"/>
          <w:lang w:val="en-US"/>
        </w:rPr>
        <w:t xml:space="preserve"> data primer untuk penentuan f</w:t>
      </w:r>
      <w:r w:rsidR="004F0CB2" w:rsidRPr="00DF1E77">
        <w:rPr>
          <w:rFonts w:ascii="Times New Roman" w:hAnsi="Times New Roman"/>
          <w:sz w:val="24"/>
          <w:szCs w:val="24"/>
          <w:lang w:val="en-US"/>
        </w:rPr>
        <w:t xml:space="preserve">aktor prediksi stunting menggunakan kuesioner dengan metode </w:t>
      </w:r>
      <w:r w:rsidR="00BB32A7" w:rsidRPr="00DF1E77">
        <w:rPr>
          <w:rFonts w:ascii="Times New Roman" w:hAnsi="Times New Roman"/>
          <w:sz w:val="24"/>
          <w:szCs w:val="24"/>
          <w:lang w:val="en-US"/>
        </w:rPr>
        <w:t>w</w:t>
      </w:r>
      <w:r w:rsidR="006649D4" w:rsidRPr="00DF1E77">
        <w:rPr>
          <w:rFonts w:ascii="Times New Roman" w:hAnsi="Times New Roman"/>
          <w:sz w:val="24"/>
          <w:szCs w:val="24"/>
          <w:lang w:val="en-US"/>
        </w:rPr>
        <w:t xml:space="preserve">awancara </w:t>
      </w:r>
      <w:r w:rsidR="004F0CB2" w:rsidRPr="00DF1E77">
        <w:rPr>
          <w:rFonts w:ascii="Times New Roman" w:hAnsi="Times New Roman"/>
          <w:sz w:val="24"/>
          <w:szCs w:val="24"/>
          <w:lang w:val="en-US"/>
        </w:rPr>
        <w:t xml:space="preserve">setelah mendapatkan persetujuan dari </w:t>
      </w:r>
      <w:r w:rsidR="00F863D9" w:rsidRPr="00DF1E77">
        <w:rPr>
          <w:rFonts w:ascii="Times New Roman" w:hAnsi="Times New Roman"/>
          <w:sz w:val="24"/>
          <w:szCs w:val="24"/>
          <w:lang w:val="en-US"/>
        </w:rPr>
        <w:t xml:space="preserve">responden melalui </w:t>
      </w:r>
      <w:r w:rsidR="00F863D9" w:rsidRPr="00DF1E77">
        <w:rPr>
          <w:rFonts w:ascii="Times New Roman" w:hAnsi="Times New Roman"/>
          <w:i/>
          <w:sz w:val="24"/>
          <w:szCs w:val="24"/>
          <w:lang w:val="en-US"/>
        </w:rPr>
        <w:t>informed concent</w:t>
      </w:r>
      <w:r w:rsidR="00BB32A7" w:rsidRPr="00DF1E77">
        <w:rPr>
          <w:rFonts w:ascii="Times New Roman" w:hAnsi="Times New Roman"/>
          <w:sz w:val="24"/>
          <w:szCs w:val="24"/>
          <w:lang w:val="en-US"/>
        </w:rPr>
        <w:t xml:space="preserve"> dan data sekunder untuk penentuan balita menderita stunting. </w:t>
      </w:r>
      <w:r w:rsidR="004F0CB2" w:rsidRPr="00DF1E77">
        <w:rPr>
          <w:rFonts w:ascii="Times New Roman" w:hAnsi="Times New Roman"/>
          <w:sz w:val="24"/>
          <w:szCs w:val="24"/>
          <w:lang w:val="en-US"/>
        </w:rPr>
        <w:t>Kuesioner penelitian telah dilakukan uji validitas dan reliabilitas menggunakan korelasi product moment. Uji validitas dengan ketentuan r hitung lebih besar dari r tabel</w:t>
      </w:r>
      <w:r w:rsidR="0072073D" w:rsidRPr="00DF1E77">
        <w:rPr>
          <w:rFonts w:ascii="Times New Roman" w:hAnsi="Times New Roman"/>
          <w:sz w:val="24"/>
          <w:szCs w:val="24"/>
          <w:lang w:val="en-US"/>
        </w:rPr>
        <w:t xml:space="preserve"> (uji 2 sisi dengan tingkat signifikansi 5%)</w:t>
      </w:r>
      <w:r w:rsidR="004F0CB2" w:rsidRPr="00DF1E77">
        <w:rPr>
          <w:rFonts w:ascii="Times New Roman" w:hAnsi="Times New Roman"/>
          <w:sz w:val="24"/>
          <w:szCs w:val="24"/>
          <w:lang w:val="en-US"/>
        </w:rPr>
        <w:t xml:space="preserve"> dan reliabilitas dengan</w:t>
      </w:r>
      <w:r w:rsidR="0072073D" w:rsidRPr="00DF1E77">
        <w:rPr>
          <w:rFonts w:ascii="Times New Roman" w:hAnsi="Times New Roman"/>
          <w:sz w:val="24"/>
          <w:szCs w:val="24"/>
          <w:lang w:val="en-US"/>
        </w:rPr>
        <w:t xml:space="preserve"> uji statistic Cronbach Alpha (α) dengan ketentuan reliable bila &gt;</w:t>
      </w:r>
      <w:r w:rsidR="00E728F5">
        <w:rPr>
          <w:rFonts w:ascii="Times New Roman" w:hAnsi="Times New Roman"/>
          <w:sz w:val="24"/>
          <w:szCs w:val="24"/>
        </w:rPr>
        <w:t xml:space="preserve"> </w:t>
      </w:r>
      <w:r w:rsidR="0072073D" w:rsidRPr="00DF1E77">
        <w:rPr>
          <w:rFonts w:ascii="Times New Roman" w:hAnsi="Times New Roman"/>
          <w:sz w:val="24"/>
          <w:szCs w:val="24"/>
          <w:lang w:val="en-US"/>
        </w:rPr>
        <w:t xml:space="preserve">0,60. </w:t>
      </w:r>
    </w:p>
    <w:p w:rsidR="009D5B73" w:rsidRPr="00DF1E77" w:rsidRDefault="00BB32A7" w:rsidP="002A3F26">
      <w:pPr>
        <w:pStyle w:val="ListParagraph"/>
        <w:spacing w:after="0" w:line="480" w:lineRule="auto"/>
        <w:ind w:left="0" w:firstLine="567"/>
        <w:jc w:val="both"/>
        <w:rPr>
          <w:rFonts w:ascii="Times New Roman" w:eastAsia="等线 Light" w:hAnsi="Times New Roman"/>
          <w:b/>
          <w:bCs/>
          <w:sz w:val="24"/>
          <w:szCs w:val="24"/>
        </w:rPr>
      </w:pPr>
      <w:r w:rsidRPr="00DF1E77">
        <w:rPr>
          <w:rFonts w:ascii="Times New Roman" w:hAnsi="Times New Roman"/>
          <w:sz w:val="24"/>
          <w:szCs w:val="24"/>
          <w:lang w:val="en-US"/>
        </w:rPr>
        <w:t>Analisis data</w:t>
      </w:r>
      <w:r w:rsidR="00E92DB0" w:rsidRPr="00DF1E77">
        <w:rPr>
          <w:rFonts w:ascii="Times New Roman" w:hAnsi="Times New Roman"/>
          <w:sz w:val="24"/>
          <w:szCs w:val="24"/>
          <w:lang w:val="en-US"/>
        </w:rPr>
        <w:t xml:space="preserve"> menggunakan </w:t>
      </w:r>
      <w:r w:rsidR="0072073D" w:rsidRPr="00DF1E77">
        <w:rPr>
          <w:rFonts w:ascii="Times New Roman" w:hAnsi="Times New Roman"/>
          <w:sz w:val="24"/>
          <w:szCs w:val="24"/>
          <w:lang w:val="en-US"/>
        </w:rPr>
        <w:t xml:space="preserve">analisis univariat untuk </w:t>
      </w:r>
      <w:r w:rsidR="00E92DB0" w:rsidRPr="00DF1E77">
        <w:rPr>
          <w:rFonts w:ascii="Times New Roman" w:hAnsi="Times New Roman"/>
          <w:sz w:val="24"/>
          <w:szCs w:val="24"/>
          <w:lang w:val="en-US"/>
        </w:rPr>
        <w:t>distribusi frekuensi karakteristik balita stunting</w:t>
      </w:r>
      <w:r w:rsidR="00E728F5">
        <w:rPr>
          <w:rFonts w:ascii="Times New Roman" w:hAnsi="Times New Roman"/>
          <w:sz w:val="24"/>
          <w:szCs w:val="24"/>
        </w:rPr>
        <w:t>. A</w:t>
      </w:r>
      <w:r w:rsidR="0072073D" w:rsidRPr="00DF1E77">
        <w:rPr>
          <w:rFonts w:ascii="Times New Roman" w:hAnsi="Times New Roman"/>
          <w:sz w:val="24"/>
          <w:szCs w:val="24"/>
          <w:lang w:val="en-US"/>
        </w:rPr>
        <w:t>nalisis bivariate</w:t>
      </w:r>
      <w:r w:rsidR="009D5B73" w:rsidRPr="00DF1E77">
        <w:rPr>
          <w:rFonts w:ascii="Times New Roman" w:hAnsi="Times New Roman"/>
          <w:sz w:val="24"/>
          <w:szCs w:val="24"/>
          <w:lang w:val="en-US"/>
        </w:rPr>
        <w:t xml:space="preserve"> menggunakan uji Chi </w:t>
      </w:r>
      <w:r w:rsidR="009D5B73" w:rsidRPr="00DF1E77">
        <w:rPr>
          <w:rFonts w:ascii="Times New Roman" w:hAnsi="Times New Roman"/>
          <w:sz w:val="24"/>
          <w:szCs w:val="24"/>
          <w:lang w:val="en-US"/>
        </w:rPr>
        <w:lastRenderedPageBreak/>
        <w:t xml:space="preserve">Square </w:t>
      </w:r>
      <w:r w:rsidR="0072073D" w:rsidRPr="00DF1E77">
        <w:rPr>
          <w:rFonts w:ascii="Times New Roman" w:hAnsi="Times New Roman"/>
          <w:sz w:val="24"/>
          <w:szCs w:val="24"/>
          <w:lang w:val="en-US"/>
        </w:rPr>
        <w:t xml:space="preserve"> untuk menentukan </w:t>
      </w:r>
      <w:r w:rsidR="009D5B73" w:rsidRPr="00DF1E77">
        <w:rPr>
          <w:rFonts w:ascii="Times New Roman" w:hAnsi="Times New Roman"/>
          <w:sz w:val="24"/>
          <w:szCs w:val="24"/>
          <w:lang w:val="en-US"/>
        </w:rPr>
        <w:t>hubungan variabel independen dan dependen dengan derajat kepercayaan 95% dan analisis multivariate menggunakan uji regresi logistic ganda model presiksi.</w:t>
      </w:r>
    </w:p>
    <w:p w:rsidR="00437E41" w:rsidRPr="00DF1E77" w:rsidRDefault="00E728F5" w:rsidP="00E728F5">
      <w:pPr>
        <w:spacing w:after="0" w:line="480" w:lineRule="auto"/>
        <w:rPr>
          <w:rFonts w:ascii="Times New Roman" w:eastAsia="等线 Light" w:hAnsi="Times New Roman"/>
          <w:b/>
          <w:bCs/>
          <w:sz w:val="24"/>
          <w:szCs w:val="24"/>
        </w:rPr>
      </w:pPr>
      <w:r w:rsidRPr="00DF1E77">
        <w:rPr>
          <w:rFonts w:ascii="Times New Roman" w:eastAsia="等线 Light" w:hAnsi="Times New Roman"/>
          <w:b/>
          <w:bCs/>
          <w:sz w:val="24"/>
          <w:szCs w:val="24"/>
        </w:rPr>
        <w:t>HASIL DAN PEMBAHASAN</w:t>
      </w:r>
    </w:p>
    <w:p w:rsidR="00AC6A90" w:rsidRPr="00DF1E77" w:rsidRDefault="00AC6A90" w:rsidP="002A3F26">
      <w:pPr>
        <w:spacing w:after="0" w:line="480" w:lineRule="auto"/>
        <w:ind w:firstLine="567"/>
        <w:jc w:val="both"/>
        <w:rPr>
          <w:rFonts w:ascii="Times New Roman" w:hAnsi="Times New Roman"/>
          <w:sz w:val="24"/>
          <w:szCs w:val="24"/>
        </w:rPr>
      </w:pPr>
      <w:r w:rsidRPr="00DF1E77">
        <w:rPr>
          <w:rFonts w:ascii="Times New Roman" w:hAnsi="Times New Roman"/>
          <w:color w:val="000000"/>
          <w:sz w:val="24"/>
          <w:szCs w:val="24"/>
        </w:rPr>
        <w:t>Hasil penelitian menunjukkan sebanyak 46 dari 165 balita ditemukan menderita s</w:t>
      </w:r>
      <w:r w:rsidR="00E728F5">
        <w:rPr>
          <w:rFonts w:ascii="Times New Roman" w:hAnsi="Times New Roman"/>
          <w:color w:val="000000"/>
          <w:sz w:val="24"/>
          <w:szCs w:val="24"/>
        </w:rPr>
        <w:t>tunting dengan prevalensi 27,9%</w:t>
      </w:r>
      <w:r w:rsidRPr="00DF1E77">
        <w:rPr>
          <w:rFonts w:ascii="Times New Roman" w:hAnsi="Times New Roman"/>
          <w:color w:val="000000"/>
          <w:sz w:val="24"/>
          <w:szCs w:val="24"/>
        </w:rPr>
        <w:t xml:space="preserve"> sedangkan 119 balita (72,1%) dengan tinggi badan normal. B</w:t>
      </w:r>
      <w:r w:rsidRPr="00DF1E77">
        <w:rPr>
          <w:rFonts w:ascii="Times New Roman" w:hAnsi="Times New Roman"/>
          <w:sz w:val="24"/>
          <w:szCs w:val="24"/>
        </w:rPr>
        <w:t>alita stunting lebih banyak pada usia</w:t>
      </w:r>
      <w:r w:rsidR="00E728F5">
        <w:rPr>
          <w:rFonts w:ascii="Times New Roman" w:hAnsi="Times New Roman"/>
          <w:sz w:val="24"/>
          <w:szCs w:val="24"/>
          <w:lang w:val="id-ID"/>
        </w:rPr>
        <w:t xml:space="preserve"> </w:t>
      </w:r>
      <w:r w:rsidRPr="00DF1E77">
        <w:rPr>
          <w:rFonts w:ascii="Times New Roman" w:hAnsi="Times New Roman"/>
          <w:sz w:val="24"/>
          <w:szCs w:val="24"/>
        </w:rPr>
        <w:t xml:space="preserve">&lt; 3 tahun, berjenis kelamin perempuan dan lebih sering memiliki riwayat penyakit Infeksi Saluran Pernafasan Atas (ISPA). </w:t>
      </w:r>
    </w:p>
    <w:p w:rsidR="00AC6A90" w:rsidRPr="00DF1E77" w:rsidRDefault="00AC6A90" w:rsidP="002A3F26">
      <w:pPr>
        <w:spacing w:after="0" w:line="480" w:lineRule="auto"/>
        <w:ind w:firstLine="567"/>
        <w:jc w:val="both"/>
        <w:rPr>
          <w:rFonts w:ascii="Times New Roman" w:hAnsi="Times New Roman"/>
          <w:sz w:val="24"/>
          <w:szCs w:val="24"/>
        </w:rPr>
      </w:pPr>
      <w:r w:rsidRPr="00DF1E77">
        <w:rPr>
          <w:rFonts w:ascii="Times New Roman" w:hAnsi="Times New Roman"/>
          <w:sz w:val="24"/>
          <w:szCs w:val="24"/>
        </w:rPr>
        <w:t>Prevalensi stunting</w:t>
      </w:r>
      <w:r w:rsidR="00E728F5">
        <w:rPr>
          <w:rFonts w:ascii="Times New Roman" w:hAnsi="Times New Roman"/>
          <w:sz w:val="24"/>
          <w:szCs w:val="24"/>
          <w:lang w:val="id-ID"/>
        </w:rPr>
        <w:t xml:space="preserve"> </w:t>
      </w:r>
      <w:r w:rsidR="00B96BB8" w:rsidRPr="00DF1E77">
        <w:rPr>
          <w:rFonts w:ascii="Times New Roman" w:hAnsi="Times New Roman"/>
          <w:sz w:val="24"/>
          <w:szCs w:val="24"/>
        </w:rPr>
        <w:t>&gt;</w:t>
      </w:r>
      <w:r w:rsidR="00E728F5">
        <w:rPr>
          <w:rFonts w:ascii="Times New Roman" w:hAnsi="Times New Roman"/>
          <w:sz w:val="24"/>
          <w:szCs w:val="24"/>
          <w:lang w:val="id-ID"/>
        </w:rPr>
        <w:t xml:space="preserve"> </w:t>
      </w:r>
      <w:r w:rsidR="00B96BB8" w:rsidRPr="00DF1E77">
        <w:rPr>
          <w:rFonts w:ascii="Times New Roman" w:hAnsi="Times New Roman"/>
          <w:sz w:val="24"/>
          <w:szCs w:val="24"/>
        </w:rPr>
        <w:t xml:space="preserve">20% tersebut </w:t>
      </w:r>
      <w:r w:rsidRPr="00DF1E77">
        <w:rPr>
          <w:rFonts w:ascii="Times New Roman" w:hAnsi="Times New Roman"/>
          <w:sz w:val="24"/>
          <w:szCs w:val="24"/>
        </w:rPr>
        <w:t>menunjukkan bahwa stunting pada balita masih menjadi permasalahan kesehatan</w:t>
      </w:r>
      <w:r w:rsidR="00B96BB8" w:rsidRPr="00DF1E77">
        <w:rPr>
          <w:rFonts w:ascii="Times New Roman" w:hAnsi="Times New Roman"/>
          <w:sz w:val="24"/>
          <w:szCs w:val="24"/>
        </w:rPr>
        <w:t xml:space="preserve"> di Kabupaten Tanjung Jabung Timur</w:t>
      </w:r>
      <w:r w:rsidRPr="00DF1E77">
        <w:rPr>
          <w:rFonts w:ascii="Times New Roman" w:hAnsi="Times New Roman"/>
          <w:sz w:val="24"/>
          <w:szCs w:val="24"/>
        </w:rPr>
        <w:t xml:space="preserve"> walaupun telah menunjukkan adanya penurunan dari persentase yang telah ditetapkan oleh Kementerian Kesehatan melalui Riset </w:t>
      </w:r>
      <w:r w:rsidRPr="00DF1E77">
        <w:rPr>
          <w:rFonts w:ascii="Times New Roman" w:hAnsi="Times New Roman"/>
          <w:sz w:val="24"/>
          <w:szCs w:val="24"/>
        </w:rPr>
        <w:lastRenderedPageBreak/>
        <w:t xml:space="preserve">Kesehatan Dasar (Riskesdas) tahun 2013 dan 2018 dengan angka &gt;40%. </w:t>
      </w:r>
    </w:p>
    <w:p w:rsidR="00516365" w:rsidRPr="00DF1E77" w:rsidRDefault="00906D00" w:rsidP="00E728F5">
      <w:pPr>
        <w:spacing w:after="0" w:line="480" w:lineRule="auto"/>
        <w:jc w:val="both"/>
        <w:rPr>
          <w:rFonts w:ascii="Times New Roman" w:hAnsi="Times New Roman"/>
          <w:b/>
          <w:color w:val="000000"/>
          <w:sz w:val="24"/>
          <w:szCs w:val="24"/>
        </w:rPr>
      </w:pPr>
      <w:r w:rsidRPr="00DF1E77">
        <w:rPr>
          <w:rFonts w:ascii="Times New Roman" w:hAnsi="Times New Roman"/>
          <w:b/>
          <w:color w:val="000000"/>
          <w:sz w:val="24"/>
          <w:szCs w:val="24"/>
        </w:rPr>
        <w:t xml:space="preserve">Distribusi Frekuensi Balita Stunting </w:t>
      </w:r>
    </w:p>
    <w:p w:rsidR="00DB5A2F" w:rsidRPr="00DF1E77" w:rsidRDefault="00146579" w:rsidP="002A3F26">
      <w:pPr>
        <w:spacing w:after="0" w:line="480" w:lineRule="auto"/>
        <w:ind w:firstLine="567"/>
        <w:jc w:val="both"/>
        <w:rPr>
          <w:rFonts w:ascii="Times New Roman" w:hAnsi="Times New Roman"/>
          <w:sz w:val="24"/>
          <w:szCs w:val="24"/>
        </w:rPr>
      </w:pPr>
      <w:r w:rsidRPr="00DF1E77">
        <w:rPr>
          <w:rFonts w:ascii="Times New Roman" w:hAnsi="Times New Roman"/>
          <w:sz w:val="24"/>
          <w:szCs w:val="24"/>
        </w:rPr>
        <w:t>Hasil penelitian menemukan, balita stunting lebih banyak terjadi pada usia ≤</w:t>
      </w:r>
      <w:r w:rsidR="00E728F5">
        <w:rPr>
          <w:rFonts w:ascii="Times New Roman" w:hAnsi="Times New Roman"/>
          <w:sz w:val="24"/>
          <w:szCs w:val="24"/>
          <w:lang w:val="id-ID"/>
        </w:rPr>
        <w:t xml:space="preserve"> </w:t>
      </w:r>
      <w:r w:rsidRPr="00DF1E77">
        <w:rPr>
          <w:rFonts w:ascii="Times New Roman" w:hAnsi="Times New Roman"/>
          <w:sz w:val="24"/>
          <w:szCs w:val="24"/>
        </w:rPr>
        <w:t>3 tahun, sebesar 69,6% dan sisanya sebesar 30,4% &gt; 3 tahun. Untuk jenis kelamin balita,</w:t>
      </w:r>
      <w:r w:rsidR="00E728F5">
        <w:rPr>
          <w:rFonts w:ascii="Times New Roman" w:hAnsi="Times New Roman"/>
          <w:sz w:val="24"/>
          <w:szCs w:val="24"/>
          <w:lang w:val="id-ID"/>
        </w:rPr>
        <w:t xml:space="preserve"> </w:t>
      </w:r>
      <w:r w:rsidRPr="00DF1E77">
        <w:rPr>
          <w:rFonts w:ascii="Times New Roman" w:hAnsi="Times New Roman"/>
          <w:sz w:val="24"/>
          <w:szCs w:val="24"/>
        </w:rPr>
        <w:t xml:space="preserve">kejadian stunting hampir sama antara laki-laki dan </w:t>
      </w:r>
      <w:r w:rsidRPr="00DF1E77">
        <w:rPr>
          <w:rFonts w:ascii="Times New Roman" w:hAnsi="Times New Roman"/>
          <w:sz w:val="24"/>
          <w:szCs w:val="24"/>
        </w:rPr>
        <w:lastRenderedPageBreak/>
        <w:t xml:space="preserve">perempuan. </w:t>
      </w:r>
      <w:r w:rsidR="002702D9" w:rsidRPr="00DF1E77">
        <w:rPr>
          <w:rFonts w:ascii="Times New Roman" w:hAnsi="Times New Roman"/>
          <w:sz w:val="24"/>
          <w:szCs w:val="24"/>
        </w:rPr>
        <w:t xml:space="preserve">Sementara itu, menurut penyakit infeksi diare dan ISPA, persentase lebih besar kejadian stunting </w:t>
      </w:r>
      <w:r w:rsidR="00E728F5">
        <w:rPr>
          <w:rFonts w:ascii="Times New Roman" w:hAnsi="Times New Roman"/>
          <w:sz w:val="24"/>
          <w:szCs w:val="24"/>
          <w:lang w:val="id-ID"/>
        </w:rPr>
        <w:t>y</w:t>
      </w:r>
      <w:r w:rsidR="002702D9" w:rsidRPr="00DF1E77">
        <w:rPr>
          <w:rFonts w:ascii="Times New Roman" w:hAnsi="Times New Roman"/>
          <w:sz w:val="24"/>
          <w:szCs w:val="24"/>
        </w:rPr>
        <w:t>aitu pada balita y</w:t>
      </w:r>
      <w:r w:rsidR="0034221F" w:rsidRPr="00DF1E77">
        <w:rPr>
          <w:rFonts w:ascii="Times New Roman" w:hAnsi="Times New Roman"/>
          <w:sz w:val="24"/>
          <w:szCs w:val="24"/>
        </w:rPr>
        <w:t xml:space="preserve">ang lebih sering menderita ISPA dengan 58,7% dengan riwayat diare dan 76,1% dengan riwayat ISPA. </w:t>
      </w:r>
      <w:r w:rsidR="00DB5A2F" w:rsidRPr="00DF1E77">
        <w:rPr>
          <w:rFonts w:ascii="Times New Roman" w:hAnsi="Times New Roman"/>
          <w:sz w:val="24"/>
          <w:szCs w:val="24"/>
        </w:rPr>
        <w:t>Distribusi frekuensi ba</w:t>
      </w:r>
      <w:r w:rsidR="00AD3B55">
        <w:rPr>
          <w:rFonts w:ascii="Times New Roman" w:hAnsi="Times New Roman"/>
          <w:sz w:val="24"/>
          <w:szCs w:val="24"/>
        </w:rPr>
        <w:t xml:space="preserve">lita stunting dapat dilihat </w:t>
      </w:r>
      <w:r w:rsidR="00DB5A2F" w:rsidRPr="00DF1E77">
        <w:rPr>
          <w:rFonts w:ascii="Times New Roman" w:hAnsi="Times New Roman"/>
          <w:sz w:val="24"/>
          <w:szCs w:val="24"/>
        </w:rPr>
        <w:t xml:space="preserve"> </w:t>
      </w:r>
      <w:r w:rsidR="00AD3B55">
        <w:rPr>
          <w:rFonts w:ascii="Times New Roman" w:hAnsi="Times New Roman"/>
          <w:sz w:val="24"/>
          <w:szCs w:val="24"/>
          <w:lang w:val="id-ID"/>
        </w:rPr>
        <w:t>pada T</w:t>
      </w:r>
      <w:r w:rsidR="00DB5A2F" w:rsidRPr="00DF1E77">
        <w:rPr>
          <w:rFonts w:ascii="Times New Roman" w:hAnsi="Times New Roman"/>
          <w:sz w:val="24"/>
          <w:szCs w:val="24"/>
        </w:rPr>
        <w:t xml:space="preserve">abel </w:t>
      </w:r>
      <w:r w:rsidR="00AD3B55">
        <w:rPr>
          <w:rFonts w:ascii="Times New Roman" w:hAnsi="Times New Roman"/>
          <w:sz w:val="24"/>
          <w:szCs w:val="24"/>
          <w:lang w:val="id-ID"/>
        </w:rPr>
        <w:t xml:space="preserve"> </w:t>
      </w:r>
      <w:r w:rsidR="00DB5A2F" w:rsidRPr="00DF1E77">
        <w:rPr>
          <w:rFonts w:ascii="Times New Roman" w:hAnsi="Times New Roman"/>
          <w:sz w:val="24"/>
          <w:szCs w:val="24"/>
        </w:rPr>
        <w:t>berikut</w:t>
      </w:r>
      <w:r w:rsidR="00AD3B55">
        <w:rPr>
          <w:rFonts w:ascii="Times New Roman" w:hAnsi="Times New Roman"/>
          <w:sz w:val="24"/>
          <w:szCs w:val="24"/>
          <w:lang w:val="id-ID"/>
        </w:rPr>
        <w:t xml:space="preserve"> </w:t>
      </w:r>
      <w:r w:rsidR="00DB5A2F" w:rsidRPr="00DF1E77">
        <w:rPr>
          <w:rFonts w:ascii="Times New Roman" w:hAnsi="Times New Roman"/>
          <w:sz w:val="24"/>
          <w:szCs w:val="24"/>
        </w:rPr>
        <w:t xml:space="preserve">: </w:t>
      </w:r>
    </w:p>
    <w:p w:rsidR="00BD50E5" w:rsidRDefault="00BD50E5" w:rsidP="00AD3B55">
      <w:pPr>
        <w:pStyle w:val="Caption"/>
        <w:keepNext/>
        <w:spacing w:after="0"/>
        <w:jc w:val="center"/>
        <w:rPr>
          <w:rFonts w:ascii="Times New Roman" w:hAnsi="Times New Roman"/>
          <w:color w:val="auto"/>
          <w:sz w:val="24"/>
          <w:szCs w:val="24"/>
        </w:rPr>
        <w:sectPr w:rsidR="00BD50E5" w:rsidSect="00BD50E5">
          <w:type w:val="continuous"/>
          <w:pgSz w:w="11906" w:h="16838" w:code="9"/>
          <w:pgMar w:top="1701" w:right="1701" w:bottom="1701" w:left="1985" w:header="709" w:footer="709" w:gutter="0"/>
          <w:cols w:num="2" w:space="510"/>
          <w:titlePg/>
          <w:docGrid w:linePitch="360"/>
        </w:sectPr>
      </w:pPr>
      <w:bookmarkStart w:id="3" w:name="_Toc28562656"/>
    </w:p>
    <w:p w:rsidR="00DB5A2F" w:rsidRPr="00AD3B55" w:rsidRDefault="00DB5A2F" w:rsidP="004455B8">
      <w:pPr>
        <w:pStyle w:val="Caption"/>
        <w:keepNext/>
        <w:spacing w:before="120" w:after="0"/>
        <w:jc w:val="center"/>
        <w:rPr>
          <w:rFonts w:ascii="Times New Roman" w:hAnsi="Times New Roman"/>
          <w:sz w:val="24"/>
          <w:szCs w:val="24"/>
        </w:rPr>
      </w:pPr>
      <w:r w:rsidRPr="00AD3B55">
        <w:rPr>
          <w:rFonts w:ascii="Times New Roman" w:hAnsi="Times New Roman"/>
          <w:color w:val="auto"/>
          <w:sz w:val="24"/>
          <w:szCs w:val="24"/>
        </w:rPr>
        <w:lastRenderedPageBreak/>
        <w:t xml:space="preserve">Tabel </w:t>
      </w:r>
      <w:r w:rsidR="00E552B0">
        <w:rPr>
          <w:rFonts w:ascii="Times New Roman" w:hAnsi="Times New Roman"/>
          <w:color w:val="auto"/>
          <w:sz w:val="24"/>
          <w:szCs w:val="24"/>
        </w:rPr>
        <w:t>2</w:t>
      </w:r>
      <w:r w:rsidRPr="00AD3B55">
        <w:rPr>
          <w:rFonts w:ascii="Times New Roman" w:hAnsi="Times New Roman"/>
          <w:color w:val="auto"/>
          <w:sz w:val="24"/>
          <w:szCs w:val="24"/>
        </w:rPr>
        <w:t xml:space="preserve">. Distribusi Frekuensi Balita Stunting </w:t>
      </w:r>
      <w:r w:rsidR="00AD3B55">
        <w:rPr>
          <w:rFonts w:ascii="Times New Roman" w:hAnsi="Times New Roman"/>
          <w:color w:val="auto"/>
          <w:sz w:val="24"/>
          <w:szCs w:val="24"/>
        </w:rPr>
        <w:t>b</w:t>
      </w:r>
      <w:r w:rsidRPr="00AD3B55">
        <w:rPr>
          <w:rFonts w:ascii="Times New Roman" w:hAnsi="Times New Roman"/>
          <w:color w:val="auto"/>
          <w:sz w:val="24"/>
          <w:szCs w:val="24"/>
        </w:rPr>
        <w:t>erdasarkan Karakteristik Anak dan Riwayat Penyakit Infeksi</w:t>
      </w:r>
      <w:bookmarkEnd w:id="3"/>
    </w:p>
    <w:tbl>
      <w:tblPr>
        <w:tblStyle w:val="TableGrid"/>
        <w:tblW w:w="8222" w:type="dxa"/>
        <w:tblInd w:w="108" w:type="dxa"/>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tblPr>
      <w:tblGrid>
        <w:gridCol w:w="3261"/>
        <w:gridCol w:w="2409"/>
        <w:gridCol w:w="2552"/>
      </w:tblGrid>
      <w:tr w:rsidR="00DB5A2F" w:rsidRPr="00DF1E77" w:rsidTr="0070536E">
        <w:trPr>
          <w:trHeight w:val="360"/>
        </w:trPr>
        <w:tc>
          <w:tcPr>
            <w:tcW w:w="3261" w:type="dxa"/>
            <w:vMerge w:val="restart"/>
            <w:tcBorders>
              <w:top w:val="double" w:sz="4" w:space="0" w:color="auto"/>
              <w:right w:val="nil"/>
            </w:tcBorders>
          </w:tcPr>
          <w:p w:rsidR="00DB5A2F" w:rsidRPr="00AD3B55" w:rsidRDefault="00DB5A2F" w:rsidP="003E3321">
            <w:pPr>
              <w:spacing w:after="0" w:line="240" w:lineRule="auto"/>
              <w:jc w:val="center"/>
              <w:rPr>
                <w:rFonts w:ascii="Times New Roman" w:hAnsi="Times New Roman"/>
                <w:b/>
                <w:sz w:val="24"/>
                <w:szCs w:val="24"/>
                <w:lang w:val="en-US"/>
              </w:rPr>
            </w:pPr>
            <w:r w:rsidRPr="00AD3B55">
              <w:rPr>
                <w:rFonts w:ascii="Times New Roman" w:hAnsi="Times New Roman"/>
                <w:b/>
                <w:sz w:val="24"/>
                <w:szCs w:val="24"/>
                <w:lang w:val="en-US"/>
              </w:rPr>
              <w:t xml:space="preserve">Karakteristik Anak </w:t>
            </w:r>
          </w:p>
        </w:tc>
        <w:tc>
          <w:tcPr>
            <w:tcW w:w="4961" w:type="dxa"/>
            <w:gridSpan w:val="2"/>
            <w:tcBorders>
              <w:top w:val="double" w:sz="4" w:space="0" w:color="auto"/>
              <w:left w:val="nil"/>
              <w:bottom w:val="single" w:sz="4" w:space="0" w:color="000000"/>
            </w:tcBorders>
          </w:tcPr>
          <w:p w:rsidR="00DB5A2F" w:rsidRPr="00AD3B55" w:rsidRDefault="00DB5A2F" w:rsidP="003E3321">
            <w:pPr>
              <w:spacing w:after="0" w:line="240" w:lineRule="auto"/>
              <w:jc w:val="center"/>
              <w:rPr>
                <w:rFonts w:ascii="Times New Roman" w:hAnsi="Times New Roman"/>
                <w:b/>
                <w:sz w:val="24"/>
                <w:szCs w:val="24"/>
              </w:rPr>
            </w:pPr>
            <w:r w:rsidRPr="00AD3B55">
              <w:rPr>
                <w:rFonts w:ascii="Times New Roman" w:hAnsi="Times New Roman"/>
                <w:b/>
                <w:sz w:val="24"/>
                <w:szCs w:val="24"/>
              </w:rPr>
              <w:t>Kabupaten Tanjung Jabung Timur</w:t>
            </w:r>
          </w:p>
        </w:tc>
      </w:tr>
      <w:tr w:rsidR="00DB5A2F" w:rsidRPr="00DF1E77" w:rsidTr="0070536E">
        <w:trPr>
          <w:trHeight w:val="464"/>
        </w:trPr>
        <w:tc>
          <w:tcPr>
            <w:tcW w:w="3261" w:type="dxa"/>
            <w:vMerge/>
            <w:tcBorders>
              <w:bottom w:val="double" w:sz="4" w:space="0" w:color="auto"/>
              <w:right w:val="nil"/>
            </w:tcBorders>
          </w:tcPr>
          <w:p w:rsidR="00DB5A2F" w:rsidRPr="00AD3B55" w:rsidRDefault="00DB5A2F" w:rsidP="003E3321">
            <w:pPr>
              <w:spacing w:after="0" w:line="240" w:lineRule="auto"/>
              <w:jc w:val="center"/>
              <w:rPr>
                <w:rFonts w:ascii="Times New Roman" w:hAnsi="Times New Roman"/>
                <w:b/>
                <w:sz w:val="24"/>
                <w:szCs w:val="24"/>
              </w:rPr>
            </w:pPr>
          </w:p>
        </w:tc>
        <w:tc>
          <w:tcPr>
            <w:tcW w:w="2409" w:type="dxa"/>
            <w:tcBorders>
              <w:top w:val="single" w:sz="4" w:space="0" w:color="000000"/>
              <w:left w:val="nil"/>
              <w:bottom w:val="double" w:sz="4" w:space="0" w:color="auto"/>
            </w:tcBorders>
          </w:tcPr>
          <w:p w:rsidR="00DB5A2F" w:rsidRPr="00AD3B55" w:rsidRDefault="00DB5A2F" w:rsidP="003E3321">
            <w:pPr>
              <w:spacing w:after="0" w:line="240" w:lineRule="auto"/>
              <w:jc w:val="center"/>
              <w:rPr>
                <w:rFonts w:ascii="Times New Roman" w:hAnsi="Times New Roman"/>
                <w:b/>
                <w:sz w:val="24"/>
                <w:szCs w:val="24"/>
              </w:rPr>
            </w:pPr>
            <w:r w:rsidRPr="00AD3B55">
              <w:rPr>
                <w:rFonts w:ascii="Times New Roman" w:hAnsi="Times New Roman"/>
                <w:b/>
                <w:sz w:val="24"/>
                <w:szCs w:val="24"/>
              </w:rPr>
              <w:t>Frekuensi</w:t>
            </w:r>
          </w:p>
        </w:tc>
        <w:tc>
          <w:tcPr>
            <w:tcW w:w="2552" w:type="dxa"/>
            <w:tcBorders>
              <w:top w:val="single" w:sz="4" w:space="0" w:color="000000"/>
              <w:bottom w:val="double" w:sz="4" w:space="0" w:color="auto"/>
            </w:tcBorders>
          </w:tcPr>
          <w:p w:rsidR="00DB5A2F" w:rsidRPr="00AD3B55" w:rsidRDefault="00DB5A2F" w:rsidP="003E3321">
            <w:pPr>
              <w:spacing w:after="0" w:line="240" w:lineRule="auto"/>
              <w:jc w:val="center"/>
              <w:rPr>
                <w:rFonts w:ascii="Times New Roman" w:hAnsi="Times New Roman"/>
                <w:b/>
                <w:sz w:val="24"/>
                <w:szCs w:val="24"/>
              </w:rPr>
            </w:pPr>
            <w:r w:rsidRPr="00AD3B55">
              <w:rPr>
                <w:rFonts w:ascii="Times New Roman" w:hAnsi="Times New Roman"/>
                <w:b/>
                <w:sz w:val="24"/>
                <w:szCs w:val="24"/>
              </w:rPr>
              <w:t>Persentase (%)</w:t>
            </w:r>
          </w:p>
        </w:tc>
      </w:tr>
      <w:tr w:rsidR="00DB5A2F" w:rsidRPr="00DF1E77" w:rsidTr="0070536E">
        <w:trPr>
          <w:trHeight w:val="848"/>
        </w:trPr>
        <w:tc>
          <w:tcPr>
            <w:tcW w:w="3261" w:type="dxa"/>
            <w:tcBorders>
              <w:bottom w:val="nil"/>
              <w:right w:val="nil"/>
            </w:tcBorders>
          </w:tcPr>
          <w:p w:rsidR="00DB5A2F" w:rsidRPr="00DF1E77" w:rsidRDefault="00DB5A2F" w:rsidP="003E3321">
            <w:pPr>
              <w:spacing w:after="0" w:line="240" w:lineRule="auto"/>
              <w:jc w:val="both"/>
              <w:rPr>
                <w:rFonts w:ascii="Times New Roman" w:hAnsi="Times New Roman"/>
                <w:sz w:val="24"/>
                <w:szCs w:val="24"/>
                <w:lang w:val="en-US"/>
              </w:rPr>
            </w:pPr>
            <w:r w:rsidRPr="00DF1E77">
              <w:rPr>
                <w:rFonts w:ascii="Times New Roman" w:hAnsi="Times New Roman"/>
                <w:sz w:val="24"/>
                <w:szCs w:val="24"/>
                <w:lang w:val="en-US"/>
              </w:rPr>
              <w:t>Usia Anak</w:t>
            </w:r>
          </w:p>
          <w:p w:rsidR="00DB5A2F" w:rsidRPr="00DF1E77" w:rsidRDefault="00DB5A2F" w:rsidP="003E3321">
            <w:pPr>
              <w:spacing w:after="0" w:line="240" w:lineRule="auto"/>
              <w:ind w:left="308"/>
              <w:rPr>
                <w:rFonts w:ascii="Times New Roman" w:hAnsi="Times New Roman"/>
                <w:sz w:val="24"/>
                <w:szCs w:val="24"/>
                <w:lang w:val="en-US"/>
              </w:rPr>
            </w:pPr>
            <w:r w:rsidRPr="00DF1E77">
              <w:rPr>
                <w:rFonts w:ascii="Times New Roman" w:hAnsi="Times New Roman"/>
                <w:sz w:val="24"/>
                <w:szCs w:val="24"/>
                <w:lang w:val="en-US"/>
              </w:rPr>
              <w:t>&lt;= 3 tahun</w:t>
            </w:r>
          </w:p>
          <w:p w:rsidR="00DB5A2F" w:rsidRPr="00DF1E77" w:rsidRDefault="00DB5A2F" w:rsidP="003E3321">
            <w:pPr>
              <w:spacing w:after="0" w:line="240" w:lineRule="auto"/>
              <w:ind w:left="308"/>
              <w:rPr>
                <w:rFonts w:ascii="Times New Roman" w:hAnsi="Times New Roman"/>
                <w:sz w:val="24"/>
                <w:szCs w:val="24"/>
                <w:lang w:val="en-US"/>
              </w:rPr>
            </w:pPr>
            <w:r w:rsidRPr="00DF1E77">
              <w:rPr>
                <w:rFonts w:ascii="Times New Roman" w:hAnsi="Times New Roman"/>
                <w:sz w:val="24"/>
                <w:szCs w:val="24"/>
                <w:lang w:val="en-US"/>
              </w:rPr>
              <w:t>&gt;3 tahun</w:t>
            </w:r>
          </w:p>
        </w:tc>
        <w:tc>
          <w:tcPr>
            <w:tcW w:w="2409" w:type="dxa"/>
            <w:tcBorders>
              <w:left w:val="nil"/>
              <w:bottom w:val="nil"/>
            </w:tcBorders>
          </w:tcPr>
          <w:p w:rsidR="00DB5A2F" w:rsidRPr="00DF1E77" w:rsidRDefault="00DB5A2F" w:rsidP="00AD3B55">
            <w:pPr>
              <w:spacing w:after="0" w:line="240" w:lineRule="auto"/>
              <w:jc w:val="center"/>
              <w:rPr>
                <w:rFonts w:ascii="Times New Roman" w:hAnsi="Times New Roman"/>
                <w:sz w:val="24"/>
                <w:szCs w:val="24"/>
                <w:lang w:val="en-US"/>
              </w:rPr>
            </w:pPr>
          </w:p>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32</w:t>
            </w:r>
          </w:p>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14</w:t>
            </w:r>
          </w:p>
        </w:tc>
        <w:tc>
          <w:tcPr>
            <w:tcW w:w="2552" w:type="dxa"/>
            <w:tcBorders>
              <w:bottom w:val="nil"/>
            </w:tcBorders>
          </w:tcPr>
          <w:p w:rsidR="00DB5A2F" w:rsidRPr="00DF1E77" w:rsidRDefault="00DB5A2F" w:rsidP="00AD3B55">
            <w:pPr>
              <w:spacing w:after="0" w:line="240" w:lineRule="auto"/>
              <w:jc w:val="center"/>
              <w:rPr>
                <w:rFonts w:ascii="Times New Roman" w:hAnsi="Times New Roman"/>
                <w:sz w:val="24"/>
                <w:szCs w:val="24"/>
                <w:lang w:val="en-US"/>
              </w:rPr>
            </w:pPr>
          </w:p>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69,6</w:t>
            </w:r>
          </w:p>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30,4</w:t>
            </w:r>
          </w:p>
        </w:tc>
      </w:tr>
      <w:tr w:rsidR="00DB5A2F" w:rsidRPr="00DF1E77" w:rsidTr="0070536E">
        <w:tc>
          <w:tcPr>
            <w:tcW w:w="3261" w:type="dxa"/>
            <w:tcBorders>
              <w:top w:val="nil"/>
              <w:bottom w:val="nil"/>
              <w:right w:val="nil"/>
            </w:tcBorders>
          </w:tcPr>
          <w:p w:rsidR="00DB5A2F" w:rsidRPr="00DF1E77" w:rsidRDefault="00DB5A2F" w:rsidP="003E3321">
            <w:pPr>
              <w:spacing w:after="0" w:line="240" w:lineRule="auto"/>
              <w:jc w:val="both"/>
              <w:rPr>
                <w:rFonts w:ascii="Times New Roman" w:hAnsi="Times New Roman"/>
                <w:sz w:val="24"/>
                <w:szCs w:val="24"/>
                <w:lang w:val="en-US"/>
              </w:rPr>
            </w:pPr>
            <w:r w:rsidRPr="00DF1E77">
              <w:rPr>
                <w:rFonts w:ascii="Times New Roman" w:hAnsi="Times New Roman"/>
                <w:sz w:val="24"/>
                <w:szCs w:val="24"/>
                <w:lang w:val="en-US"/>
              </w:rPr>
              <w:t>Jenis Kelamin</w:t>
            </w:r>
          </w:p>
          <w:p w:rsidR="00DB5A2F" w:rsidRPr="00DF1E77" w:rsidRDefault="00DB5A2F" w:rsidP="003E3321">
            <w:pPr>
              <w:pStyle w:val="ListParagraph"/>
              <w:spacing w:after="0" w:line="240" w:lineRule="auto"/>
              <w:ind w:left="308"/>
              <w:rPr>
                <w:rFonts w:ascii="Times New Roman" w:hAnsi="Times New Roman"/>
                <w:sz w:val="24"/>
                <w:szCs w:val="24"/>
              </w:rPr>
            </w:pPr>
            <w:r w:rsidRPr="00DF1E77">
              <w:rPr>
                <w:rFonts w:ascii="Times New Roman" w:hAnsi="Times New Roman"/>
                <w:sz w:val="24"/>
                <w:szCs w:val="24"/>
              </w:rPr>
              <w:t>Laki-laki</w:t>
            </w:r>
          </w:p>
          <w:p w:rsidR="00DB5A2F" w:rsidRPr="00DF1E77" w:rsidRDefault="00DB5A2F" w:rsidP="003E3321">
            <w:pPr>
              <w:spacing w:after="0" w:line="240" w:lineRule="auto"/>
              <w:ind w:left="321"/>
              <w:jc w:val="both"/>
              <w:rPr>
                <w:rFonts w:ascii="Times New Roman" w:hAnsi="Times New Roman"/>
                <w:sz w:val="24"/>
                <w:szCs w:val="24"/>
                <w:lang w:val="en-US"/>
              </w:rPr>
            </w:pPr>
            <w:r w:rsidRPr="00DF1E77">
              <w:rPr>
                <w:rFonts w:ascii="Times New Roman" w:hAnsi="Times New Roman"/>
                <w:sz w:val="24"/>
                <w:szCs w:val="24"/>
              </w:rPr>
              <w:t>Perempuan</w:t>
            </w:r>
          </w:p>
        </w:tc>
        <w:tc>
          <w:tcPr>
            <w:tcW w:w="2409" w:type="dxa"/>
            <w:tcBorders>
              <w:top w:val="nil"/>
              <w:left w:val="nil"/>
              <w:bottom w:val="nil"/>
            </w:tcBorders>
          </w:tcPr>
          <w:p w:rsidR="00DB5A2F" w:rsidRPr="00DF1E77" w:rsidRDefault="00DB5A2F" w:rsidP="00AD3B55">
            <w:pPr>
              <w:spacing w:after="0" w:line="240" w:lineRule="auto"/>
              <w:jc w:val="center"/>
              <w:rPr>
                <w:rFonts w:ascii="Times New Roman" w:hAnsi="Times New Roman"/>
                <w:sz w:val="24"/>
                <w:szCs w:val="24"/>
                <w:lang w:val="en-US"/>
              </w:rPr>
            </w:pPr>
          </w:p>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21</w:t>
            </w:r>
          </w:p>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25</w:t>
            </w:r>
          </w:p>
        </w:tc>
        <w:tc>
          <w:tcPr>
            <w:tcW w:w="2552" w:type="dxa"/>
            <w:tcBorders>
              <w:top w:val="nil"/>
              <w:bottom w:val="nil"/>
            </w:tcBorders>
          </w:tcPr>
          <w:p w:rsidR="00DB5A2F" w:rsidRPr="00DF1E77" w:rsidRDefault="00DB5A2F" w:rsidP="00AD3B55">
            <w:pPr>
              <w:spacing w:after="0" w:line="240" w:lineRule="auto"/>
              <w:jc w:val="center"/>
              <w:rPr>
                <w:rFonts w:ascii="Times New Roman" w:hAnsi="Times New Roman"/>
                <w:sz w:val="24"/>
                <w:szCs w:val="24"/>
                <w:lang w:val="en-US"/>
              </w:rPr>
            </w:pPr>
          </w:p>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46,6</w:t>
            </w:r>
          </w:p>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53,4</w:t>
            </w:r>
          </w:p>
        </w:tc>
      </w:tr>
      <w:tr w:rsidR="00DB5A2F" w:rsidRPr="00DF1E77" w:rsidTr="0070536E">
        <w:tc>
          <w:tcPr>
            <w:tcW w:w="3261" w:type="dxa"/>
            <w:tcBorders>
              <w:top w:val="nil"/>
              <w:bottom w:val="double" w:sz="4" w:space="0" w:color="auto"/>
              <w:right w:val="nil"/>
            </w:tcBorders>
          </w:tcPr>
          <w:p w:rsidR="00DB5A2F" w:rsidRPr="00DF1E77" w:rsidRDefault="00DB5A2F" w:rsidP="003E3321">
            <w:pPr>
              <w:spacing w:after="0" w:line="240" w:lineRule="auto"/>
              <w:jc w:val="both"/>
              <w:rPr>
                <w:rFonts w:ascii="Times New Roman" w:hAnsi="Times New Roman"/>
                <w:sz w:val="24"/>
                <w:szCs w:val="24"/>
                <w:lang w:val="en-US"/>
              </w:rPr>
            </w:pPr>
            <w:r w:rsidRPr="00DF1E77">
              <w:rPr>
                <w:rFonts w:ascii="Times New Roman" w:hAnsi="Times New Roman"/>
                <w:sz w:val="24"/>
                <w:szCs w:val="24"/>
                <w:lang w:val="en-US"/>
              </w:rPr>
              <w:t xml:space="preserve">Riwayat Penyakit Infeksi </w:t>
            </w:r>
          </w:p>
          <w:p w:rsidR="00DB5A2F" w:rsidRPr="00DF1E77" w:rsidRDefault="00DB5A2F" w:rsidP="003E3321">
            <w:pPr>
              <w:spacing w:after="0" w:line="240" w:lineRule="auto"/>
              <w:ind w:left="37"/>
              <w:jc w:val="both"/>
              <w:rPr>
                <w:rFonts w:ascii="Times New Roman" w:hAnsi="Times New Roman"/>
                <w:sz w:val="24"/>
                <w:szCs w:val="24"/>
                <w:lang w:val="en-US"/>
              </w:rPr>
            </w:pPr>
            <w:r w:rsidRPr="00DF1E77">
              <w:rPr>
                <w:rFonts w:ascii="Times New Roman" w:hAnsi="Times New Roman"/>
                <w:sz w:val="24"/>
                <w:szCs w:val="24"/>
                <w:lang w:val="en-US"/>
              </w:rPr>
              <w:t>Diare</w:t>
            </w:r>
          </w:p>
          <w:p w:rsidR="00DB5A2F" w:rsidRPr="00DF1E77" w:rsidRDefault="00DB5A2F" w:rsidP="003E3321">
            <w:pPr>
              <w:spacing w:after="0" w:line="240" w:lineRule="auto"/>
              <w:ind w:left="321"/>
              <w:jc w:val="both"/>
              <w:rPr>
                <w:rFonts w:ascii="Times New Roman" w:hAnsi="Times New Roman"/>
                <w:sz w:val="24"/>
                <w:szCs w:val="24"/>
                <w:lang w:val="en-US"/>
              </w:rPr>
            </w:pPr>
            <w:r w:rsidRPr="00DF1E77">
              <w:rPr>
                <w:rFonts w:ascii="Times New Roman" w:hAnsi="Times New Roman"/>
                <w:sz w:val="24"/>
                <w:szCs w:val="24"/>
                <w:lang w:val="en-US"/>
              </w:rPr>
              <w:t>Ya</w:t>
            </w:r>
          </w:p>
          <w:p w:rsidR="00DB5A2F" w:rsidRPr="00DF1E77" w:rsidRDefault="00DB5A2F" w:rsidP="003E3321">
            <w:pPr>
              <w:spacing w:after="0" w:line="240" w:lineRule="auto"/>
              <w:ind w:left="321"/>
              <w:rPr>
                <w:rFonts w:ascii="Times New Roman" w:hAnsi="Times New Roman"/>
                <w:sz w:val="24"/>
                <w:szCs w:val="24"/>
                <w:lang w:val="en-US"/>
              </w:rPr>
            </w:pPr>
            <w:r w:rsidRPr="00DF1E77">
              <w:rPr>
                <w:rFonts w:ascii="Times New Roman" w:hAnsi="Times New Roman"/>
                <w:sz w:val="24"/>
                <w:szCs w:val="24"/>
                <w:lang w:val="en-US"/>
              </w:rPr>
              <w:t>Tidak</w:t>
            </w:r>
          </w:p>
          <w:p w:rsidR="00DB5A2F" w:rsidRPr="00DF1E77" w:rsidRDefault="00DB5A2F" w:rsidP="003E3321">
            <w:pPr>
              <w:spacing w:after="0" w:line="240" w:lineRule="auto"/>
              <w:ind w:left="37"/>
              <w:jc w:val="both"/>
              <w:rPr>
                <w:rFonts w:ascii="Times New Roman" w:hAnsi="Times New Roman"/>
                <w:sz w:val="24"/>
                <w:szCs w:val="24"/>
                <w:lang w:val="en-US"/>
              </w:rPr>
            </w:pPr>
            <w:r w:rsidRPr="00DF1E77">
              <w:rPr>
                <w:rFonts w:ascii="Times New Roman" w:hAnsi="Times New Roman"/>
                <w:sz w:val="24"/>
                <w:szCs w:val="24"/>
                <w:lang w:val="en-US"/>
              </w:rPr>
              <w:t>ISPA</w:t>
            </w:r>
          </w:p>
          <w:p w:rsidR="00DB5A2F" w:rsidRPr="00DF1E77" w:rsidRDefault="00DB5A2F" w:rsidP="003E3321">
            <w:pPr>
              <w:spacing w:after="0" w:line="240" w:lineRule="auto"/>
              <w:ind w:left="321"/>
              <w:jc w:val="both"/>
              <w:rPr>
                <w:rFonts w:ascii="Times New Roman" w:hAnsi="Times New Roman"/>
                <w:sz w:val="24"/>
                <w:szCs w:val="24"/>
                <w:lang w:val="en-US"/>
              </w:rPr>
            </w:pPr>
            <w:r w:rsidRPr="00DF1E77">
              <w:rPr>
                <w:rFonts w:ascii="Times New Roman" w:hAnsi="Times New Roman"/>
                <w:sz w:val="24"/>
                <w:szCs w:val="24"/>
                <w:lang w:val="en-US"/>
              </w:rPr>
              <w:t>Ya</w:t>
            </w:r>
          </w:p>
          <w:p w:rsidR="00DB5A2F" w:rsidRPr="00DF1E77" w:rsidRDefault="00DB5A2F" w:rsidP="003E3321">
            <w:pPr>
              <w:spacing w:after="0" w:line="240" w:lineRule="auto"/>
              <w:ind w:left="321"/>
              <w:jc w:val="both"/>
              <w:rPr>
                <w:rFonts w:ascii="Times New Roman" w:hAnsi="Times New Roman"/>
                <w:sz w:val="24"/>
                <w:szCs w:val="24"/>
                <w:lang w:val="en-US"/>
              </w:rPr>
            </w:pPr>
            <w:r w:rsidRPr="00DF1E77">
              <w:rPr>
                <w:rFonts w:ascii="Times New Roman" w:hAnsi="Times New Roman"/>
                <w:sz w:val="24"/>
                <w:szCs w:val="24"/>
                <w:lang w:val="en-US"/>
              </w:rPr>
              <w:t>Tidak</w:t>
            </w:r>
          </w:p>
        </w:tc>
        <w:tc>
          <w:tcPr>
            <w:tcW w:w="2409" w:type="dxa"/>
            <w:tcBorders>
              <w:top w:val="nil"/>
              <w:left w:val="nil"/>
              <w:bottom w:val="double" w:sz="4" w:space="0" w:color="auto"/>
            </w:tcBorders>
          </w:tcPr>
          <w:p w:rsidR="00DB5A2F" w:rsidRPr="00DF1E77" w:rsidRDefault="00DB5A2F" w:rsidP="00AD3B55">
            <w:pPr>
              <w:spacing w:after="0" w:line="240" w:lineRule="auto"/>
              <w:jc w:val="center"/>
              <w:rPr>
                <w:rFonts w:ascii="Times New Roman" w:hAnsi="Times New Roman"/>
                <w:sz w:val="24"/>
                <w:szCs w:val="24"/>
                <w:lang w:val="en-US"/>
              </w:rPr>
            </w:pPr>
          </w:p>
          <w:p w:rsidR="00DB5A2F" w:rsidRPr="00DF1E77" w:rsidRDefault="00DB5A2F" w:rsidP="00AD3B55">
            <w:pPr>
              <w:spacing w:after="0" w:line="240" w:lineRule="auto"/>
              <w:jc w:val="center"/>
              <w:rPr>
                <w:rFonts w:ascii="Times New Roman" w:hAnsi="Times New Roman"/>
                <w:sz w:val="24"/>
                <w:szCs w:val="24"/>
                <w:lang w:val="en-US"/>
              </w:rPr>
            </w:pPr>
          </w:p>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27</w:t>
            </w:r>
          </w:p>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19</w:t>
            </w:r>
          </w:p>
          <w:p w:rsidR="00DB5A2F" w:rsidRPr="00DF1E77" w:rsidRDefault="00DB5A2F" w:rsidP="00AD3B55">
            <w:pPr>
              <w:spacing w:after="0" w:line="240" w:lineRule="auto"/>
              <w:jc w:val="center"/>
              <w:rPr>
                <w:rFonts w:ascii="Times New Roman" w:hAnsi="Times New Roman"/>
                <w:sz w:val="24"/>
                <w:szCs w:val="24"/>
                <w:lang w:val="en-US"/>
              </w:rPr>
            </w:pPr>
          </w:p>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35</w:t>
            </w:r>
          </w:p>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11</w:t>
            </w:r>
          </w:p>
        </w:tc>
        <w:tc>
          <w:tcPr>
            <w:tcW w:w="2552" w:type="dxa"/>
            <w:tcBorders>
              <w:top w:val="nil"/>
              <w:bottom w:val="double" w:sz="4" w:space="0" w:color="auto"/>
            </w:tcBorders>
          </w:tcPr>
          <w:p w:rsidR="00DB5A2F" w:rsidRPr="00DF1E77" w:rsidRDefault="00DB5A2F" w:rsidP="00AD3B55">
            <w:pPr>
              <w:spacing w:after="0" w:line="240" w:lineRule="auto"/>
              <w:jc w:val="center"/>
              <w:rPr>
                <w:rFonts w:ascii="Times New Roman" w:hAnsi="Times New Roman"/>
                <w:sz w:val="24"/>
                <w:szCs w:val="24"/>
                <w:lang w:val="en-US"/>
              </w:rPr>
            </w:pPr>
          </w:p>
          <w:p w:rsidR="00DB5A2F" w:rsidRPr="00DF1E77" w:rsidRDefault="00DB5A2F" w:rsidP="00AD3B55">
            <w:pPr>
              <w:spacing w:after="0" w:line="240" w:lineRule="auto"/>
              <w:jc w:val="center"/>
              <w:rPr>
                <w:rFonts w:ascii="Times New Roman" w:hAnsi="Times New Roman"/>
                <w:sz w:val="24"/>
                <w:szCs w:val="24"/>
                <w:lang w:val="en-US"/>
              </w:rPr>
            </w:pPr>
          </w:p>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58,7</w:t>
            </w:r>
          </w:p>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41,3</w:t>
            </w:r>
          </w:p>
          <w:p w:rsidR="00DB5A2F" w:rsidRPr="00DF1E77" w:rsidRDefault="00DB5A2F" w:rsidP="00AD3B55">
            <w:pPr>
              <w:spacing w:after="0" w:line="240" w:lineRule="auto"/>
              <w:jc w:val="center"/>
              <w:rPr>
                <w:rFonts w:ascii="Times New Roman" w:hAnsi="Times New Roman"/>
                <w:sz w:val="24"/>
                <w:szCs w:val="24"/>
                <w:lang w:val="en-US"/>
              </w:rPr>
            </w:pPr>
          </w:p>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76,1</w:t>
            </w:r>
          </w:p>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23,9</w:t>
            </w:r>
          </w:p>
        </w:tc>
      </w:tr>
      <w:tr w:rsidR="00DB5A2F" w:rsidRPr="00DF1E77" w:rsidTr="0070536E">
        <w:tc>
          <w:tcPr>
            <w:tcW w:w="3261" w:type="dxa"/>
            <w:tcBorders>
              <w:top w:val="double" w:sz="4" w:space="0" w:color="auto"/>
              <w:bottom w:val="double" w:sz="4" w:space="0" w:color="auto"/>
              <w:right w:val="nil"/>
            </w:tcBorders>
          </w:tcPr>
          <w:p w:rsidR="00DB5A2F" w:rsidRPr="00DF1E77" w:rsidRDefault="00DB5A2F" w:rsidP="003E3321">
            <w:pPr>
              <w:spacing w:after="0" w:line="240" w:lineRule="auto"/>
              <w:jc w:val="both"/>
              <w:rPr>
                <w:rFonts w:ascii="Times New Roman" w:hAnsi="Times New Roman"/>
                <w:sz w:val="24"/>
                <w:szCs w:val="24"/>
              </w:rPr>
            </w:pPr>
            <w:r w:rsidRPr="00DF1E77">
              <w:rPr>
                <w:rFonts w:ascii="Times New Roman" w:hAnsi="Times New Roman"/>
                <w:sz w:val="24"/>
                <w:szCs w:val="24"/>
              </w:rPr>
              <w:t xml:space="preserve">Jumlah </w:t>
            </w:r>
          </w:p>
        </w:tc>
        <w:tc>
          <w:tcPr>
            <w:tcW w:w="2409" w:type="dxa"/>
            <w:tcBorders>
              <w:top w:val="double" w:sz="4" w:space="0" w:color="auto"/>
              <w:left w:val="nil"/>
              <w:bottom w:val="double" w:sz="4" w:space="0" w:color="auto"/>
            </w:tcBorders>
          </w:tcPr>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46</w:t>
            </w:r>
          </w:p>
        </w:tc>
        <w:tc>
          <w:tcPr>
            <w:tcW w:w="2552" w:type="dxa"/>
            <w:tcBorders>
              <w:top w:val="double" w:sz="4" w:space="0" w:color="auto"/>
              <w:bottom w:val="double" w:sz="4" w:space="0" w:color="auto"/>
            </w:tcBorders>
          </w:tcPr>
          <w:p w:rsidR="00DB5A2F" w:rsidRPr="00DF1E77" w:rsidRDefault="00DB5A2F" w:rsidP="00AD3B55">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100</w:t>
            </w:r>
          </w:p>
        </w:tc>
      </w:tr>
    </w:tbl>
    <w:p w:rsidR="00DB5A2F" w:rsidRPr="00AD3B55" w:rsidRDefault="00DB5A2F" w:rsidP="00DB5A2F">
      <w:pPr>
        <w:spacing w:after="0" w:line="240" w:lineRule="auto"/>
        <w:jc w:val="both"/>
        <w:rPr>
          <w:rFonts w:ascii="Times New Roman" w:hAnsi="Times New Roman"/>
        </w:rPr>
      </w:pPr>
      <w:r w:rsidRPr="00AD3B55">
        <w:rPr>
          <w:rFonts w:ascii="Times New Roman" w:hAnsi="Times New Roman"/>
        </w:rPr>
        <w:t>Sumber</w:t>
      </w:r>
      <w:r w:rsidR="00AD3B55">
        <w:rPr>
          <w:rFonts w:ascii="Times New Roman" w:hAnsi="Times New Roman"/>
          <w:lang w:val="id-ID"/>
        </w:rPr>
        <w:t xml:space="preserve"> </w:t>
      </w:r>
      <w:r w:rsidRPr="00AD3B55">
        <w:rPr>
          <w:rFonts w:ascii="Times New Roman" w:hAnsi="Times New Roman"/>
        </w:rPr>
        <w:t>: Data Primer Diolah, 2019</w:t>
      </w:r>
    </w:p>
    <w:p w:rsidR="00DB5A2F" w:rsidRPr="00DF1E77" w:rsidRDefault="00DB5A2F" w:rsidP="00146579">
      <w:pPr>
        <w:spacing w:after="0" w:line="240" w:lineRule="auto"/>
        <w:ind w:firstLine="720"/>
        <w:jc w:val="both"/>
        <w:rPr>
          <w:rFonts w:ascii="Times New Roman" w:hAnsi="Times New Roman"/>
          <w:sz w:val="24"/>
          <w:szCs w:val="24"/>
        </w:rPr>
      </w:pPr>
    </w:p>
    <w:p w:rsidR="00BD50E5" w:rsidRDefault="00BD50E5" w:rsidP="00AD3B55">
      <w:pPr>
        <w:spacing w:after="0" w:line="480" w:lineRule="auto"/>
        <w:ind w:firstLine="567"/>
        <w:jc w:val="both"/>
        <w:rPr>
          <w:rFonts w:ascii="Times New Roman" w:hAnsi="Times New Roman"/>
          <w:sz w:val="24"/>
          <w:szCs w:val="24"/>
        </w:rPr>
        <w:sectPr w:rsidR="00BD50E5" w:rsidSect="00436C43">
          <w:type w:val="continuous"/>
          <w:pgSz w:w="11906" w:h="16838" w:code="9"/>
          <w:pgMar w:top="1701" w:right="1701" w:bottom="1701" w:left="1985" w:header="709" w:footer="709" w:gutter="0"/>
          <w:cols w:space="720"/>
          <w:titlePg/>
          <w:docGrid w:linePitch="360"/>
        </w:sectPr>
      </w:pPr>
    </w:p>
    <w:p w:rsidR="00146579" w:rsidRPr="00DF1E77" w:rsidRDefault="00AD0DD7" w:rsidP="00AD3B55">
      <w:pPr>
        <w:spacing w:after="0" w:line="480" w:lineRule="auto"/>
        <w:ind w:firstLine="567"/>
        <w:jc w:val="both"/>
        <w:rPr>
          <w:rFonts w:ascii="Times New Roman" w:hAnsi="Times New Roman"/>
          <w:sz w:val="24"/>
          <w:szCs w:val="24"/>
        </w:rPr>
      </w:pPr>
      <w:r w:rsidRPr="00DF1E77">
        <w:rPr>
          <w:rFonts w:ascii="Times New Roman" w:hAnsi="Times New Roman"/>
          <w:sz w:val="24"/>
          <w:szCs w:val="24"/>
        </w:rPr>
        <w:lastRenderedPageBreak/>
        <w:t>Terkait usia stunting yang lebih banyak dialami pada balita ≤ 3 tahun</w:t>
      </w:r>
      <w:r w:rsidR="00AD3B55">
        <w:rPr>
          <w:rFonts w:ascii="Times New Roman" w:hAnsi="Times New Roman"/>
          <w:sz w:val="24"/>
          <w:szCs w:val="24"/>
          <w:lang w:val="id-ID"/>
        </w:rPr>
        <w:t xml:space="preserve"> </w:t>
      </w:r>
      <w:r w:rsidR="0034221F" w:rsidRPr="00DF1E77">
        <w:rPr>
          <w:rFonts w:ascii="Times New Roman" w:hAnsi="Times New Roman"/>
          <w:sz w:val="24"/>
          <w:szCs w:val="24"/>
        </w:rPr>
        <w:t>m</w:t>
      </w:r>
      <w:r w:rsidR="00146579" w:rsidRPr="00DF1E77">
        <w:rPr>
          <w:rFonts w:ascii="Times New Roman" w:hAnsi="Times New Roman"/>
          <w:sz w:val="24"/>
          <w:szCs w:val="24"/>
        </w:rPr>
        <w:t xml:space="preserve">engindikasikan kejadian stunting memang ditentukan pada saat sebelum </w:t>
      </w:r>
      <w:r w:rsidR="00146579" w:rsidRPr="00DF1E77">
        <w:rPr>
          <w:rFonts w:ascii="Times New Roman" w:hAnsi="Times New Roman"/>
          <w:sz w:val="24"/>
          <w:szCs w:val="24"/>
        </w:rPr>
        <w:lastRenderedPageBreak/>
        <w:t>bayi lahir</w:t>
      </w:r>
      <w:r w:rsidR="00AD3B55">
        <w:rPr>
          <w:rFonts w:ascii="Times New Roman" w:hAnsi="Times New Roman"/>
          <w:sz w:val="24"/>
          <w:szCs w:val="24"/>
          <w:lang w:val="id-ID"/>
        </w:rPr>
        <w:t>,</w:t>
      </w:r>
      <w:r w:rsidR="00146579" w:rsidRPr="00DF1E77">
        <w:rPr>
          <w:rFonts w:ascii="Times New Roman" w:hAnsi="Times New Roman"/>
          <w:sz w:val="24"/>
          <w:szCs w:val="24"/>
        </w:rPr>
        <w:t xml:space="preserve"> yaitu 1000 Hari Pertama Kehidupan (HPK) yang ditentukan oleh kesehatan ibu pada saat usia remaja. Dan usia 24-59 bulan pada balita </w:t>
      </w:r>
      <w:r w:rsidR="00146579" w:rsidRPr="00DF1E77">
        <w:rPr>
          <w:rFonts w:ascii="Times New Roman" w:hAnsi="Times New Roman"/>
          <w:sz w:val="24"/>
          <w:szCs w:val="24"/>
        </w:rPr>
        <w:lastRenderedPageBreak/>
        <w:t xml:space="preserve">bersifat </w:t>
      </w:r>
      <w:r w:rsidR="00146579" w:rsidRPr="00DF1E77">
        <w:rPr>
          <w:rFonts w:ascii="Times New Roman" w:hAnsi="Times New Roman"/>
          <w:i/>
          <w:sz w:val="24"/>
          <w:szCs w:val="24"/>
        </w:rPr>
        <w:t>irreversible</w:t>
      </w:r>
      <w:r w:rsidR="00146579" w:rsidRPr="00DF1E77">
        <w:rPr>
          <w:rFonts w:ascii="Times New Roman" w:hAnsi="Times New Roman"/>
          <w:sz w:val="24"/>
          <w:szCs w:val="24"/>
        </w:rPr>
        <w:t xml:space="preserve"> (sulit untuk diperbaiki dan sangat membutuhkan penanganan khusus)</w:t>
      </w:r>
      <w:r w:rsidR="00AD3B55">
        <w:rPr>
          <w:rFonts w:ascii="Times New Roman" w:hAnsi="Times New Roman"/>
          <w:sz w:val="24"/>
          <w:szCs w:val="24"/>
          <w:lang w:val="id-ID"/>
        </w:rPr>
        <w:t xml:space="preserve"> </w:t>
      </w:r>
      <w:r w:rsidR="00146579" w:rsidRPr="00DF1E77">
        <w:rPr>
          <w:rFonts w:ascii="Times New Roman" w:hAnsi="Times New Roman"/>
          <w:sz w:val="24"/>
          <w:szCs w:val="24"/>
        </w:rPr>
        <w:t xml:space="preserve">dimana usia ini lebih banyak memiliki resiko penghambat pertumbuhan </w:t>
      </w:r>
      <w:r w:rsidR="009A7287" w:rsidRPr="00DF1E77">
        <w:rPr>
          <w:rFonts w:ascii="Times New Roman" w:hAnsi="Times New Roman"/>
          <w:sz w:val="24"/>
          <w:szCs w:val="24"/>
        </w:rPr>
        <w:fldChar w:fldCharType="begin" w:fldLock="1"/>
      </w:r>
      <w:r w:rsidR="00083321" w:rsidRPr="00DF1E77">
        <w:rPr>
          <w:rFonts w:ascii="Times New Roman" w:hAnsi="Times New Roman"/>
          <w:sz w:val="24"/>
          <w:szCs w:val="24"/>
        </w:rPr>
        <w:instrText>ADDIN CSL_CITATION {"citationItems":[{"id":"ITEM-1","itemData":{"DOI":"10.1007/s11746-013-2339-4","ISSN":"0003021X","abstract":"We performed differential scanning calorimetry (DSC) and synchrotron radiation X-ray diffraction (SR-XRD) experiments of polymorphic structures and binary mixing characteristics of the enantiomers of 1-oleoyl-2,3-dipalmitoyl-sn- glycerol (S-OPP) and 1,2-dipalmitoyl-3-oleoyl-sn-glycerol (R-PPO). In the two enantiomers, oleic and palmitic acid moieties are asymmetrically connected at the sn-1 and sn-3 positions of the glycerol groups, with palmitic acid moiety at the sn-2 position. Pure enantiomer samples ( &gt; 99 %) were synthesized and employed throughout this study. The following results were obtained. (1) A basic feature of the mixture systems of S-OPP and R-PPO is of a eutectic nature due to different polymorphic structures of two enantiomers and the racemic compound of PPO (rac-PPO). (2) Polymorphic behavior of S-OPP and R-PPO was quite similar, both having α-2 and β′-3, whereas rac-PPO contained α rac -3, β′ rac -2, and β′ rac -3. The DSC measurements showed that the melting points of β′-3 (S-OPP = 35.3 C and R-PPO = 34.9 C) were higher than that of β′ rac -3 (31.0 C). β was not crystallized in the pure enantiomers, and rac-PPO. (3) α rac -3 was crystallized at low cooling rates (~2 C/min), whereas α-2 of the two enantiomers was crystallized only with very rapid cooling (~10 C/min). (4) Triple-chain-length structures were formed in α rac -3, β′ S -3 (=β′ R -3), and β′ rac -3; α-2 with a double-chain-length structure was formed in both enantiomers. These results indicate the importance of the relationship between subcell packing and glycerol conformation in the polymorphism and mixing characteristics of asymmetric unsaturated-saturated-saturated mixed-acid triacylglycerols. © 2013 AOCS.","author":[{"dropping-particle":"","family":"Farah Okky Aridiyah, Ninna Rohmawati","given":"Mury Ririanty","non-dropping-particle":"","parse-names":false,"suffix":""}],"id":"ITEM-1","issue":"1","issued":{"date-parts":[["2015"]]},"page":"164-170","title":"Faktor-faktor yang Mempengaruhi Kejadian Stunting pada Anak Balita di Wilayah pesedaan dan perkotaan","type":"article-journal","volume":"3"},"uris":["http://www.mendeley.com/documents/?uuid=544ce8cd-3849-41cf-bb19-ca128201ee88"]}],"mendeley":{"formattedCitation":"(20)","plainTextFormattedCitation":"(20)","previouslyFormattedCitation":"(20)"},"properties":{"noteIndex":0},"schema":"https://github.com/citation-style-language/schema/raw/master/csl-citation.json"}</w:instrText>
      </w:r>
      <w:r w:rsidR="009A7287" w:rsidRPr="00DF1E77">
        <w:rPr>
          <w:rFonts w:ascii="Times New Roman" w:hAnsi="Times New Roman"/>
          <w:sz w:val="24"/>
          <w:szCs w:val="24"/>
        </w:rPr>
        <w:fldChar w:fldCharType="separate"/>
      </w:r>
      <w:r w:rsidR="00CE36B9" w:rsidRPr="00DF1E77">
        <w:rPr>
          <w:rFonts w:ascii="Times New Roman" w:hAnsi="Times New Roman"/>
          <w:noProof/>
          <w:sz w:val="24"/>
          <w:szCs w:val="24"/>
        </w:rPr>
        <w:t>(20)</w:t>
      </w:r>
      <w:r w:rsidR="009A7287" w:rsidRPr="00DF1E77">
        <w:rPr>
          <w:rFonts w:ascii="Times New Roman" w:hAnsi="Times New Roman"/>
          <w:sz w:val="24"/>
          <w:szCs w:val="24"/>
        </w:rPr>
        <w:fldChar w:fldCharType="end"/>
      </w:r>
      <w:r w:rsidR="00146579" w:rsidRPr="00DF1E77">
        <w:rPr>
          <w:rFonts w:ascii="Times New Roman" w:hAnsi="Times New Roman"/>
          <w:sz w:val="24"/>
          <w:szCs w:val="24"/>
        </w:rPr>
        <w:t xml:space="preserve">.  </w:t>
      </w:r>
    </w:p>
    <w:p w:rsidR="00B96BB8" w:rsidRPr="00DF1E77" w:rsidRDefault="00814220" w:rsidP="00AD3B55">
      <w:pPr>
        <w:spacing w:after="0" w:line="480" w:lineRule="auto"/>
        <w:ind w:firstLine="567"/>
        <w:jc w:val="both"/>
        <w:rPr>
          <w:rFonts w:ascii="Times New Roman" w:hAnsi="Times New Roman"/>
          <w:sz w:val="24"/>
          <w:szCs w:val="24"/>
        </w:rPr>
      </w:pPr>
      <w:r w:rsidRPr="00DF1E77">
        <w:rPr>
          <w:rFonts w:ascii="Times New Roman" w:hAnsi="Times New Roman"/>
          <w:sz w:val="24"/>
          <w:szCs w:val="24"/>
        </w:rPr>
        <w:t xml:space="preserve">Kejadian balita stunting dengan persentase yang hampir sama antar balita laki-laki dan perempuan </w:t>
      </w:r>
      <w:r w:rsidR="00DB5A2F" w:rsidRPr="00DF1E77">
        <w:rPr>
          <w:rFonts w:ascii="Times New Roman" w:hAnsi="Times New Roman"/>
          <w:sz w:val="24"/>
          <w:szCs w:val="24"/>
        </w:rPr>
        <w:t>menunjuk</w:t>
      </w:r>
      <w:r w:rsidRPr="00DF1E77">
        <w:rPr>
          <w:rFonts w:ascii="Times New Roman" w:hAnsi="Times New Roman"/>
          <w:sz w:val="24"/>
          <w:szCs w:val="24"/>
        </w:rPr>
        <w:t>kan stunting pada balita di Kabupaten Tanjung Jabun</w:t>
      </w:r>
      <w:r w:rsidR="00AD3B55">
        <w:rPr>
          <w:rFonts w:ascii="Times New Roman" w:hAnsi="Times New Roman"/>
          <w:sz w:val="24"/>
          <w:szCs w:val="24"/>
          <w:lang w:val="id-ID"/>
        </w:rPr>
        <w:t>g</w:t>
      </w:r>
      <w:r w:rsidRPr="00DF1E77">
        <w:rPr>
          <w:rFonts w:ascii="Times New Roman" w:hAnsi="Times New Roman"/>
          <w:sz w:val="24"/>
          <w:szCs w:val="24"/>
        </w:rPr>
        <w:t xml:space="preserve"> Timur tidak memiliki kecenderungan antara balita laki-laki atau perempuan. Akan tetapi, b</w:t>
      </w:r>
      <w:r w:rsidR="00DB5A2F" w:rsidRPr="00DF1E77">
        <w:rPr>
          <w:rFonts w:ascii="Times New Roman" w:hAnsi="Times New Roman"/>
          <w:sz w:val="24"/>
          <w:szCs w:val="24"/>
        </w:rPr>
        <w:t>eberapa hasil penelitian menunjukkan perbedaan tersebut. Penelitian yang dilakukan oleh Bosc, et.al (2008)</w:t>
      </w:r>
      <w:r w:rsidR="00AD3B55">
        <w:rPr>
          <w:rFonts w:ascii="Times New Roman" w:hAnsi="Times New Roman"/>
          <w:sz w:val="24"/>
          <w:szCs w:val="24"/>
          <w:lang w:val="id-ID"/>
        </w:rPr>
        <w:t>,</w:t>
      </w:r>
      <w:r w:rsidR="00DB5A2F" w:rsidRPr="00DF1E77">
        <w:rPr>
          <w:rFonts w:ascii="Times New Roman" w:hAnsi="Times New Roman"/>
          <w:sz w:val="24"/>
          <w:szCs w:val="24"/>
        </w:rPr>
        <w:t xml:space="preserve"> menunjukkan perempuan lebih banyak dibadingkan laki-laki pada masa anak-anak sedangkan pada masa remaja perempuan memiliki resiko lebih rendah dibandingkan laki-laki </w:t>
      </w:r>
      <w:bookmarkEnd w:id="2"/>
      <w:r w:rsidR="009A7287" w:rsidRPr="00DF1E77">
        <w:rPr>
          <w:rFonts w:ascii="Times New Roman" w:hAnsi="Times New Roman"/>
          <w:sz w:val="24"/>
          <w:szCs w:val="24"/>
        </w:rPr>
        <w:fldChar w:fldCharType="begin" w:fldLock="1"/>
      </w:r>
      <w:r w:rsidR="00083321" w:rsidRPr="00DF1E77">
        <w:rPr>
          <w:rFonts w:ascii="Times New Roman" w:hAnsi="Times New Roman"/>
          <w:sz w:val="24"/>
          <w:szCs w:val="24"/>
        </w:rPr>
        <w:instrText>ADDIN CSL_CITATION {"citationItems":[{"id":"ITEM-1","itemData":{"DOI":"10.3329/jhpn.v26i2.592","author":[{"dropping-particle":"","family":"Bosc","given":"AM","non-dropping-particle":"","parse-names":false,"suffix":""},{"dropping-particle":"","family":"Baqui AH","given":"","non-dropping-particle":"","parse-names":false,"suffix":""},{"dropping-particle":"","family":"Ginneken","given":"JKV","non-dropping-particle":"","parse-names":false,"suffix":""}],"container-title":"J Health Popul Nutr","id":"ITEM-1","issue":"2","issued":{"date-parts":[["2008"]]},"page":"189-199","title":"Early-life Determinants of Stunted Adolescent Girls and Boys in Matlab","type":"article-journal","volume":"26"},"uris":["http://www.mendeley.com/documents/?uuid=e83fc50d-44ea-4e31-ba81-a0eaf9fbde1a"]}],"mendeley":{"formattedCitation":"(21)","plainTextFormattedCitation":"(21)","previouslyFormattedCitation":"(21)"},"properties":{"noteIndex":0},"schema":"https://github.com/citation-style-language/schema/raw/master/csl-citation.json"}</w:instrText>
      </w:r>
      <w:r w:rsidR="009A7287" w:rsidRPr="00DF1E77">
        <w:rPr>
          <w:rFonts w:ascii="Times New Roman" w:hAnsi="Times New Roman"/>
          <w:sz w:val="24"/>
          <w:szCs w:val="24"/>
        </w:rPr>
        <w:fldChar w:fldCharType="separate"/>
      </w:r>
      <w:r w:rsidR="00CE36B9" w:rsidRPr="00DF1E77">
        <w:rPr>
          <w:rFonts w:ascii="Times New Roman" w:hAnsi="Times New Roman"/>
          <w:noProof/>
          <w:sz w:val="24"/>
          <w:szCs w:val="24"/>
        </w:rPr>
        <w:t>(21)</w:t>
      </w:r>
      <w:r w:rsidR="009A7287" w:rsidRPr="00DF1E77">
        <w:rPr>
          <w:rFonts w:ascii="Times New Roman" w:hAnsi="Times New Roman"/>
          <w:sz w:val="24"/>
          <w:szCs w:val="24"/>
        </w:rPr>
        <w:fldChar w:fldCharType="end"/>
      </w:r>
      <w:r w:rsidR="00B96BB8" w:rsidRPr="00DF1E77">
        <w:rPr>
          <w:rFonts w:ascii="Times New Roman" w:hAnsi="Times New Roman"/>
          <w:sz w:val="24"/>
          <w:szCs w:val="24"/>
        </w:rPr>
        <w:t xml:space="preserve">. </w:t>
      </w:r>
      <w:r w:rsidRPr="00DF1E77">
        <w:rPr>
          <w:rFonts w:ascii="Times New Roman" w:hAnsi="Times New Roman"/>
          <w:sz w:val="24"/>
          <w:szCs w:val="24"/>
        </w:rPr>
        <w:t>Sedangkan Anisa, P (2012)</w:t>
      </w:r>
      <w:r w:rsidR="00AD3B55">
        <w:rPr>
          <w:rFonts w:ascii="Times New Roman" w:hAnsi="Times New Roman"/>
          <w:sz w:val="24"/>
          <w:szCs w:val="24"/>
          <w:lang w:val="id-ID"/>
        </w:rPr>
        <w:t>,</w:t>
      </w:r>
      <w:r w:rsidRPr="00DF1E77">
        <w:rPr>
          <w:rFonts w:ascii="Times New Roman" w:hAnsi="Times New Roman"/>
          <w:sz w:val="24"/>
          <w:szCs w:val="24"/>
        </w:rPr>
        <w:t xml:space="preserve"> </w:t>
      </w:r>
      <w:r w:rsidR="00AD3B55">
        <w:rPr>
          <w:rFonts w:ascii="Times New Roman" w:hAnsi="Times New Roman"/>
          <w:sz w:val="24"/>
          <w:szCs w:val="24"/>
          <w:lang w:val="id-ID"/>
        </w:rPr>
        <w:t xml:space="preserve"> </w:t>
      </w:r>
      <w:r w:rsidRPr="00DF1E77">
        <w:rPr>
          <w:rFonts w:ascii="Times New Roman" w:hAnsi="Times New Roman"/>
          <w:sz w:val="24"/>
          <w:szCs w:val="24"/>
        </w:rPr>
        <w:t xml:space="preserve">balita stunting lebih banyak terjadi pada laki-laki </w:t>
      </w:r>
      <w:r w:rsidR="009A7287" w:rsidRPr="00DF1E77">
        <w:rPr>
          <w:rFonts w:ascii="Times New Roman" w:hAnsi="Times New Roman"/>
          <w:sz w:val="24"/>
          <w:szCs w:val="24"/>
        </w:rPr>
        <w:fldChar w:fldCharType="begin" w:fldLock="1"/>
      </w:r>
      <w:r w:rsidRPr="00DF1E77">
        <w:rPr>
          <w:rFonts w:ascii="Times New Roman" w:hAnsi="Times New Roman"/>
          <w:sz w:val="24"/>
          <w:szCs w:val="24"/>
        </w:rPr>
        <w:instrText>ADDIN CSL_CITATION {"citationItems":[{"id":"ITEM-1","itemData":{"author":[{"dropping-particle":"","family":"Paramitha Anisa","given":"","non-dropping-particle":"","parse-names":false,"suffix":""}],"id":"ITEM-1","issued":{"date-parts":[["2012"]]},"publisher":"Universitas Indonesia","title":"Faktor-Faktor yang Berhubungan Dengan Kejadian Stunting pada Balita Usia 25-60 Bulan di Kelurahan Kalibaru Depok Tahun 2012","type":"thesis"},"uris":["http://www.mendeley.com/documents/?uuid=fe0cb7f1-05a9-428f-a42c-8a105de7abf4"]}],"mendeley":{"formattedCitation":"(22)","plainTextFormattedCitation":"(22)"},"properties":{"noteIndex":0},"schema":"https://github.com/citation-style-language/schema/raw/master/csl-citation.json"}</w:instrText>
      </w:r>
      <w:r w:rsidR="009A7287" w:rsidRPr="00DF1E77">
        <w:rPr>
          <w:rFonts w:ascii="Times New Roman" w:hAnsi="Times New Roman"/>
          <w:sz w:val="24"/>
          <w:szCs w:val="24"/>
        </w:rPr>
        <w:fldChar w:fldCharType="separate"/>
      </w:r>
      <w:r w:rsidRPr="00DF1E77">
        <w:rPr>
          <w:rFonts w:ascii="Times New Roman" w:hAnsi="Times New Roman"/>
          <w:noProof/>
          <w:sz w:val="24"/>
          <w:szCs w:val="24"/>
        </w:rPr>
        <w:t>(22)</w:t>
      </w:r>
      <w:r w:rsidR="009A7287" w:rsidRPr="00DF1E77">
        <w:rPr>
          <w:rFonts w:ascii="Times New Roman" w:hAnsi="Times New Roman"/>
          <w:sz w:val="24"/>
          <w:szCs w:val="24"/>
        </w:rPr>
        <w:fldChar w:fldCharType="end"/>
      </w:r>
      <w:r w:rsidRPr="00DF1E77">
        <w:rPr>
          <w:rFonts w:ascii="Times New Roman" w:hAnsi="Times New Roman"/>
          <w:sz w:val="24"/>
          <w:szCs w:val="24"/>
        </w:rPr>
        <w:t>.</w:t>
      </w:r>
      <w:r w:rsidR="00AD3B55">
        <w:rPr>
          <w:rFonts w:ascii="Times New Roman" w:hAnsi="Times New Roman"/>
          <w:sz w:val="24"/>
          <w:szCs w:val="24"/>
          <w:lang w:val="id-ID"/>
        </w:rPr>
        <w:t xml:space="preserve"> </w:t>
      </w:r>
      <w:r w:rsidRPr="00DF1E77">
        <w:rPr>
          <w:rFonts w:ascii="Times New Roman" w:hAnsi="Times New Roman"/>
          <w:sz w:val="24"/>
          <w:szCs w:val="24"/>
        </w:rPr>
        <w:t xml:space="preserve">Hal ini menunjukkan bahwa </w:t>
      </w:r>
      <w:r w:rsidR="00792C21" w:rsidRPr="00DF1E77">
        <w:rPr>
          <w:rFonts w:ascii="Times New Roman" w:hAnsi="Times New Roman"/>
          <w:sz w:val="24"/>
          <w:szCs w:val="24"/>
        </w:rPr>
        <w:t xml:space="preserve">jenis kelamin bukan menjadi penentu </w:t>
      </w:r>
      <w:r w:rsidR="00792C21" w:rsidRPr="00DF1E77">
        <w:rPr>
          <w:rFonts w:ascii="Times New Roman" w:hAnsi="Times New Roman"/>
          <w:sz w:val="24"/>
          <w:szCs w:val="24"/>
        </w:rPr>
        <w:lastRenderedPageBreak/>
        <w:t xml:space="preserve">kejadian stunting ataukah tidak, </w:t>
      </w:r>
      <w:r w:rsidRPr="00DF1E77">
        <w:rPr>
          <w:rFonts w:ascii="Times New Roman" w:hAnsi="Times New Roman"/>
          <w:sz w:val="24"/>
          <w:szCs w:val="24"/>
        </w:rPr>
        <w:t>balita laki-laki maupun perempuan memiliki resiko yang sama untuk menderita stunting.</w:t>
      </w:r>
      <w:r w:rsidR="00792C21" w:rsidRPr="00DF1E77">
        <w:rPr>
          <w:rFonts w:ascii="Times New Roman" w:hAnsi="Times New Roman"/>
          <w:sz w:val="24"/>
          <w:szCs w:val="24"/>
        </w:rPr>
        <w:t xml:space="preserve"> Hal ini mengindikasikan balita laki-laki dan perempuan harus mendapatkan perlakuan yang sama dalam masa periode emas pertumbuhan mereka yang akan menentukan pertumbuhan maksimal dan pencegahan terjadinya stunting. </w:t>
      </w:r>
    </w:p>
    <w:p w:rsidR="001F787A" w:rsidRPr="00DF1E77" w:rsidRDefault="0036021F" w:rsidP="009B5123">
      <w:pPr>
        <w:spacing w:before="140" w:after="120" w:line="240" w:lineRule="auto"/>
        <w:jc w:val="both"/>
        <w:rPr>
          <w:rFonts w:ascii="Times New Roman" w:hAnsi="Times New Roman"/>
          <w:b/>
          <w:sz w:val="24"/>
          <w:szCs w:val="24"/>
        </w:rPr>
      </w:pPr>
      <w:r w:rsidRPr="00DF1E77">
        <w:rPr>
          <w:rFonts w:ascii="Times New Roman" w:hAnsi="Times New Roman"/>
          <w:b/>
          <w:sz w:val="24"/>
          <w:szCs w:val="24"/>
        </w:rPr>
        <w:t xml:space="preserve">Determinan Faktor </w:t>
      </w:r>
      <w:r w:rsidR="001F787A" w:rsidRPr="00DF1E77">
        <w:rPr>
          <w:rFonts w:ascii="Times New Roman" w:hAnsi="Times New Roman"/>
          <w:b/>
          <w:sz w:val="24"/>
          <w:szCs w:val="24"/>
        </w:rPr>
        <w:t xml:space="preserve">yang Berhubungan dengan Kejadian Stunting </w:t>
      </w:r>
    </w:p>
    <w:p w:rsidR="00E7107F" w:rsidRPr="00DF1E77" w:rsidRDefault="00A54307" w:rsidP="00610383">
      <w:pPr>
        <w:spacing w:before="340" w:after="340" w:line="240" w:lineRule="auto"/>
        <w:ind w:left="284" w:hanging="284"/>
        <w:jc w:val="both"/>
        <w:rPr>
          <w:rFonts w:ascii="Times New Roman" w:hAnsi="Times New Roman"/>
          <w:sz w:val="24"/>
          <w:szCs w:val="24"/>
        </w:rPr>
      </w:pPr>
      <w:r w:rsidRPr="00DF1E77">
        <w:rPr>
          <w:rFonts w:ascii="Times New Roman" w:hAnsi="Times New Roman"/>
          <w:sz w:val="24"/>
          <w:szCs w:val="24"/>
        </w:rPr>
        <w:t xml:space="preserve">1. </w:t>
      </w:r>
      <w:r w:rsidR="00AD3B55">
        <w:rPr>
          <w:rFonts w:ascii="Times New Roman" w:hAnsi="Times New Roman"/>
          <w:sz w:val="24"/>
          <w:szCs w:val="24"/>
          <w:lang w:val="id-ID"/>
        </w:rPr>
        <w:tab/>
      </w:r>
      <w:r w:rsidR="001F787A" w:rsidRPr="00DF1E77">
        <w:rPr>
          <w:rFonts w:ascii="Times New Roman" w:hAnsi="Times New Roman"/>
          <w:sz w:val="24"/>
          <w:szCs w:val="24"/>
        </w:rPr>
        <w:t>Hubungan Faktor Karakteristik Keluarga dengan Kejadian Stunting</w:t>
      </w:r>
    </w:p>
    <w:p w:rsidR="001F787A" w:rsidRPr="00DF1E77" w:rsidRDefault="001F787A" w:rsidP="00AD3B55">
      <w:pPr>
        <w:spacing w:after="0" w:line="480" w:lineRule="auto"/>
        <w:ind w:firstLine="567"/>
        <w:jc w:val="both"/>
        <w:rPr>
          <w:rFonts w:ascii="Times New Roman" w:hAnsi="Times New Roman"/>
          <w:sz w:val="24"/>
          <w:szCs w:val="24"/>
        </w:rPr>
      </w:pPr>
      <w:r w:rsidRPr="00DF1E77">
        <w:rPr>
          <w:rFonts w:ascii="Times New Roman" w:hAnsi="Times New Roman"/>
          <w:sz w:val="24"/>
          <w:szCs w:val="24"/>
        </w:rPr>
        <w:t xml:space="preserve">Hasil uji beda proporsi menemukan sebanyak 26 balita (56,5%) dengan usia ibu &lt; 30 tahun ternyata menderita stunting dan pada usia ibu ≥ 30 tahun ditemukan 20 balita (43,5%), namun hasil uji </w:t>
      </w:r>
      <w:r w:rsidRPr="00DF1E77">
        <w:rPr>
          <w:rFonts w:ascii="Times New Roman" w:hAnsi="Times New Roman"/>
          <w:i/>
          <w:sz w:val="24"/>
          <w:szCs w:val="24"/>
        </w:rPr>
        <w:t>chi square</w:t>
      </w:r>
      <w:r w:rsidRPr="00DF1E77">
        <w:rPr>
          <w:rFonts w:ascii="Times New Roman" w:hAnsi="Times New Roman"/>
          <w:sz w:val="24"/>
          <w:szCs w:val="24"/>
        </w:rPr>
        <w:t xml:space="preserve"> menunjukkan tidak ditemukan hubungan signifikan antara usia ibu dengan kejadian stunting pada balita di Kabupaten Tanjung Jabung Timur.  </w:t>
      </w:r>
    </w:p>
    <w:p w:rsidR="00904261" w:rsidRDefault="001F787A" w:rsidP="00AD3B55">
      <w:pPr>
        <w:spacing w:after="0" w:line="480" w:lineRule="auto"/>
        <w:ind w:firstLine="567"/>
        <w:jc w:val="both"/>
        <w:rPr>
          <w:rFonts w:ascii="Times New Roman" w:hAnsi="Times New Roman"/>
          <w:sz w:val="24"/>
          <w:szCs w:val="24"/>
          <w:lang w:val="id-ID"/>
        </w:rPr>
      </w:pPr>
      <w:r w:rsidRPr="00DF1E77">
        <w:rPr>
          <w:rFonts w:ascii="Times New Roman" w:hAnsi="Times New Roman"/>
          <w:sz w:val="24"/>
          <w:szCs w:val="24"/>
        </w:rPr>
        <w:lastRenderedPageBreak/>
        <w:t>Berdasarkan tingkat pendidikan ayah, ditemukan sebanyak 29 balita (63,0%) dengan tingkat pendidikan ayah yang rendah memiliki anak menderita stunting, sementara yang berpendidikan tinggi terdapat 17 balita (37%). Hasil uji statistik diperoleh nilai p</w:t>
      </w:r>
      <w:r w:rsidR="00AD3B55">
        <w:rPr>
          <w:rFonts w:ascii="Times New Roman" w:hAnsi="Times New Roman"/>
          <w:sz w:val="24"/>
          <w:szCs w:val="24"/>
          <w:lang w:val="id-ID"/>
        </w:rPr>
        <w:t xml:space="preserve"> </w:t>
      </w:r>
      <w:r w:rsidRPr="00DF1E77">
        <w:rPr>
          <w:rFonts w:ascii="Times New Roman" w:hAnsi="Times New Roman"/>
          <w:sz w:val="24"/>
          <w:szCs w:val="24"/>
        </w:rPr>
        <w:t>=</w:t>
      </w:r>
      <w:r w:rsidR="00AD3B55">
        <w:rPr>
          <w:rFonts w:ascii="Times New Roman" w:hAnsi="Times New Roman"/>
          <w:sz w:val="24"/>
          <w:szCs w:val="24"/>
          <w:lang w:val="id-ID"/>
        </w:rPr>
        <w:t xml:space="preserve"> </w:t>
      </w:r>
      <w:r w:rsidRPr="00DF1E77">
        <w:rPr>
          <w:rFonts w:ascii="Times New Roman" w:hAnsi="Times New Roman"/>
          <w:sz w:val="24"/>
          <w:szCs w:val="24"/>
        </w:rPr>
        <w:t xml:space="preserve">1,000 yang menunjukkan tidak terdapat hubungan faktor tingkat pendidikan ayah dengan kejadian stunting. </w:t>
      </w:r>
    </w:p>
    <w:p w:rsidR="00904261" w:rsidRDefault="001F787A" w:rsidP="00AD3B55">
      <w:pPr>
        <w:spacing w:after="0" w:line="480" w:lineRule="auto"/>
        <w:ind w:firstLine="567"/>
        <w:jc w:val="both"/>
        <w:rPr>
          <w:rFonts w:ascii="Times New Roman" w:hAnsi="Times New Roman"/>
          <w:sz w:val="24"/>
          <w:szCs w:val="24"/>
          <w:lang w:val="id-ID"/>
        </w:rPr>
      </w:pPr>
      <w:r w:rsidRPr="00DF1E77">
        <w:rPr>
          <w:rFonts w:ascii="Times New Roman" w:hAnsi="Times New Roman"/>
          <w:sz w:val="24"/>
          <w:szCs w:val="24"/>
        </w:rPr>
        <w:t>Sedangkan tingkat pendidikan ibu, ditemukan 28 balita (60,9%) pendidikan ibu tergolong rendah memiliki balita yang menderita stu</w:t>
      </w:r>
      <w:r w:rsidR="00AD3B55">
        <w:rPr>
          <w:rFonts w:ascii="Times New Roman" w:hAnsi="Times New Roman"/>
          <w:sz w:val="24"/>
          <w:szCs w:val="24"/>
        </w:rPr>
        <w:t>nting</w:t>
      </w:r>
      <w:r w:rsidR="00814220" w:rsidRPr="00DF1E77">
        <w:rPr>
          <w:rFonts w:ascii="Times New Roman" w:hAnsi="Times New Roman"/>
          <w:sz w:val="24"/>
          <w:szCs w:val="24"/>
        </w:rPr>
        <w:t xml:space="preserve"> namun hasil uji statistik</w:t>
      </w:r>
      <w:r w:rsidRPr="00DF1E77">
        <w:rPr>
          <w:rFonts w:ascii="Times New Roman" w:hAnsi="Times New Roman"/>
          <w:sz w:val="24"/>
          <w:szCs w:val="24"/>
        </w:rPr>
        <w:t xml:space="preserve"> menunjukkan tidak terdapat hubungan signifikan. </w:t>
      </w:r>
    </w:p>
    <w:p w:rsidR="001F787A" w:rsidRPr="00DF1E77" w:rsidRDefault="001F787A" w:rsidP="00AD3B55">
      <w:pPr>
        <w:spacing w:after="0" w:line="480" w:lineRule="auto"/>
        <w:ind w:firstLine="567"/>
        <w:jc w:val="both"/>
        <w:rPr>
          <w:rFonts w:ascii="Times New Roman" w:hAnsi="Times New Roman"/>
          <w:sz w:val="24"/>
          <w:szCs w:val="24"/>
        </w:rPr>
      </w:pPr>
      <w:r w:rsidRPr="00DF1E77">
        <w:rPr>
          <w:rFonts w:ascii="Times New Roman" w:hAnsi="Times New Roman"/>
          <w:sz w:val="24"/>
          <w:szCs w:val="24"/>
        </w:rPr>
        <w:t>Berdasarkan pekerjaan ayah, semua anak menderita stunting ditemukan pada keluarga dengan pekerjaan ayah dan ibu informal</w:t>
      </w:r>
      <w:r w:rsidR="00AD3B55">
        <w:rPr>
          <w:rFonts w:ascii="Times New Roman" w:hAnsi="Times New Roman"/>
          <w:sz w:val="24"/>
          <w:szCs w:val="24"/>
          <w:lang w:val="id-ID"/>
        </w:rPr>
        <w:t xml:space="preserve"> </w:t>
      </w:r>
      <w:r w:rsidRPr="00DF1E77">
        <w:rPr>
          <w:rFonts w:ascii="Times New Roman" w:hAnsi="Times New Roman"/>
          <w:sz w:val="24"/>
          <w:szCs w:val="24"/>
        </w:rPr>
        <w:t xml:space="preserve">dan nilai konstan yang dihasilkan menunjukkan tidak dapat dibuktikan hubungan faktor pekerjaan ayah dan </w:t>
      </w:r>
      <w:r w:rsidRPr="00DF1E77">
        <w:rPr>
          <w:rFonts w:ascii="Times New Roman" w:hAnsi="Times New Roman"/>
          <w:sz w:val="24"/>
          <w:szCs w:val="24"/>
        </w:rPr>
        <w:lastRenderedPageBreak/>
        <w:t xml:space="preserve">ibu dengan kejadian stunting di Kabupaten Tanjung Jabung Timur. </w:t>
      </w:r>
    </w:p>
    <w:p w:rsidR="00973FF4" w:rsidRPr="00DF1E77" w:rsidRDefault="001F787A" w:rsidP="00AD3B55">
      <w:pPr>
        <w:spacing w:after="0" w:line="480" w:lineRule="auto"/>
        <w:ind w:firstLine="567"/>
        <w:jc w:val="both"/>
        <w:rPr>
          <w:rFonts w:ascii="Times New Roman" w:hAnsi="Times New Roman"/>
          <w:sz w:val="24"/>
          <w:szCs w:val="24"/>
        </w:rPr>
      </w:pPr>
      <w:r w:rsidRPr="00DF1E77">
        <w:rPr>
          <w:rFonts w:ascii="Times New Roman" w:hAnsi="Times New Roman"/>
          <w:sz w:val="24"/>
          <w:szCs w:val="24"/>
        </w:rPr>
        <w:t>Sementara itu, ditemukan sebanyak 27 balita (58,7%)</w:t>
      </w:r>
      <w:r w:rsidR="00AD3B55">
        <w:rPr>
          <w:rFonts w:ascii="Times New Roman" w:hAnsi="Times New Roman"/>
          <w:sz w:val="24"/>
          <w:szCs w:val="24"/>
          <w:lang w:val="id-ID"/>
        </w:rPr>
        <w:t xml:space="preserve"> </w:t>
      </w:r>
      <w:r w:rsidR="00AD3B55">
        <w:rPr>
          <w:rFonts w:ascii="Times New Roman" w:hAnsi="Times New Roman"/>
          <w:sz w:val="24"/>
          <w:szCs w:val="24"/>
        </w:rPr>
        <w:t>untuk tinggi badan</w:t>
      </w:r>
      <w:r w:rsidRPr="00DF1E77">
        <w:rPr>
          <w:rFonts w:ascii="Times New Roman" w:hAnsi="Times New Roman"/>
          <w:sz w:val="24"/>
          <w:szCs w:val="24"/>
        </w:rPr>
        <w:t xml:space="preserve"> ayah dengan kategori tinggi ternyata memiliki anak denga</w:t>
      </w:r>
      <w:r w:rsidR="00AD3B55">
        <w:rPr>
          <w:rFonts w:ascii="Times New Roman" w:hAnsi="Times New Roman"/>
          <w:sz w:val="24"/>
          <w:szCs w:val="24"/>
        </w:rPr>
        <w:t>n stunting</w:t>
      </w:r>
      <w:r w:rsidR="00973FF4" w:rsidRPr="00DF1E77">
        <w:rPr>
          <w:rFonts w:ascii="Times New Roman" w:hAnsi="Times New Roman"/>
          <w:sz w:val="24"/>
          <w:szCs w:val="24"/>
        </w:rPr>
        <w:t xml:space="preserve"> dan secara statistik</w:t>
      </w:r>
      <w:r w:rsidRPr="00DF1E77">
        <w:rPr>
          <w:rFonts w:ascii="Times New Roman" w:hAnsi="Times New Roman"/>
          <w:sz w:val="24"/>
          <w:szCs w:val="24"/>
        </w:rPr>
        <w:t xml:space="preserve"> tidak ditemukan hubungan signifikan. Berbeda dengan tinggi badan ibu, dimana ditemukan jumlah yang sama anak penderita stunting antara ibu yang memiliki tinggi badan pendek atau tinggi, masing-masing 23 </w:t>
      </w:r>
      <w:r w:rsidR="00AD3B55">
        <w:rPr>
          <w:rFonts w:ascii="Times New Roman" w:hAnsi="Times New Roman"/>
          <w:sz w:val="24"/>
          <w:szCs w:val="24"/>
        </w:rPr>
        <w:t>anak (50%)</w:t>
      </w:r>
      <w:r w:rsidR="00973FF4" w:rsidRPr="00DF1E77">
        <w:rPr>
          <w:rFonts w:ascii="Times New Roman" w:hAnsi="Times New Roman"/>
          <w:sz w:val="24"/>
          <w:szCs w:val="24"/>
        </w:rPr>
        <w:t xml:space="preserve"> dan secara statistik</w:t>
      </w:r>
      <w:r w:rsidRPr="00DF1E77">
        <w:rPr>
          <w:rFonts w:ascii="Times New Roman" w:hAnsi="Times New Roman"/>
          <w:sz w:val="24"/>
          <w:szCs w:val="24"/>
        </w:rPr>
        <w:t xml:space="preserve"> ditemukan hubungan yang signifikan antara tinggi badan ibu dengan kejadian stunting dengan nilai OR 2,967 yang menunjukkan ibu dengan tinggi badan pendek beresiko sebesar 3 kali memiliki anak dengan stunting. </w:t>
      </w:r>
    </w:p>
    <w:p w:rsidR="001F787A" w:rsidRPr="00DF1E77" w:rsidRDefault="001F787A" w:rsidP="00AD3B55">
      <w:pPr>
        <w:spacing w:after="0" w:line="480" w:lineRule="auto"/>
        <w:ind w:firstLine="567"/>
        <w:jc w:val="both"/>
        <w:rPr>
          <w:rFonts w:ascii="Times New Roman" w:hAnsi="Times New Roman"/>
          <w:sz w:val="24"/>
          <w:szCs w:val="24"/>
        </w:rPr>
      </w:pPr>
      <w:r w:rsidRPr="00DF1E77">
        <w:rPr>
          <w:rFonts w:ascii="Times New Roman" w:hAnsi="Times New Roman"/>
          <w:sz w:val="24"/>
          <w:szCs w:val="24"/>
        </w:rPr>
        <w:t xml:space="preserve">Demikian pula dengan usia pernikahan ibu, dimana ditemukan sebanyak 32 anak stunting dengan ibu yang telah menikah pada usia &lt; 20 </w:t>
      </w:r>
      <w:r w:rsidRPr="00DF1E77">
        <w:rPr>
          <w:rFonts w:ascii="Times New Roman" w:hAnsi="Times New Roman"/>
          <w:sz w:val="24"/>
          <w:szCs w:val="24"/>
        </w:rPr>
        <w:lastRenderedPageBreak/>
        <w:t xml:space="preserve">tahun dan hasil uji statistik </w:t>
      </w:r>
      <w:r w:rsidRPr="00DF1E77">
        <w:rPr>
          <w:rFonts w:ascii="Times New Roman" w:hAnsi="Times New Roman"/>
          <w:i/>
          <w:sz w:val="24"/>
          <w:szCs w:val="24"/>
        </w:rPr>
        <w:t>chi square</w:t>
      </w:r>
      <w:r w:rsidRPr="00DF1E77">
        <w:rPr>
          <w:rFonts w:ascii="Times New Roman" w:hAnsi="Times New Roman"/>
          <w:sz w:val="24"/>
          <w:szCs w:val="24"/>
        </w:rPr>
        <w:t xml:space="preserve"> menunjukkan terdapat hubungan signifikan antara usia pernikahan ibu dengan kejadian stunting (p</w:t>
      </w:r>
      <w:r w:rsidR="00AD3B55">
        <w:rPr>
          <w:rFonts w:ascii="Times New Roman" w:hAnsi="Times New Roman"/>
          <w:sz w:val="24"/>
          <w:szCs w:val="24"/>
          <w:lang w:val="id-ID"/>
        </w:rPr>
        <w:t xml:space="preserve"> </w:t>
      </w:r>
      <w:r w:rsidRPr="00DF1E77">
        <w:rPr>
          <w:rFonts w:ascii="Times New Roman" w:hAnsi="Times New Roman"/>
          <w:sz w:val="24"/>
          <w:szCs w:val="24"/>
        </w:rPr>
        <w:t>=</w:t>
      </w:r>
      <w:r w:rsidR="00AD3B55">
        <w:rPr>
          <w:rFonts w:ascii="Times New Roman" w:hAnsi="Times New Roman"/>
          <w:sz w:val="24"/>
          <w:szCs w:val="24"/>
          <w:lang w:val="id-ID"/>
        </w:rPr>
        <w:t xml:space="preserve"> </w:t>
      </w:r>
      <w:r w:rsidRPr="00DF1E77">
        <w:rPr>
          <w:rFonts w:ascii="Times New Roman" w:hAnsi="Times New Roman"/>
          <w:sz w:val="24"/>
          <w:szCs w:val="24"/>
        </w:rPr>
        <w:t xml:space="preserve">0,015) </w:t>
      </w:r>
      <w:r w:rsidRPr="00DF1E77">
        <w:rPr>
          <w:rFonts w:ascii="Times New Roman" w:hAnsi="Times New Roman"/>
          <w:sz w:val="24"/>
          <w:szCs w:val="24"/>
        </w:rPr>
        <w:lastRenderedPageBreak/>
        <w:t xml:space="preserve">dengan nilai OR 2,5 dimana ibu dengan pernikahan usia muda &lt; 20 tahun beresiko 2,5 kali memiliki anak menderita stunting. </w:t>
      </w:r>
    </w:p>
    <w:p w:rsidR="00BD50E5" w:rsidRDefault="00BD50E5" w:rsidP="00AD3B55">
      <w:pPr>
        <w:pStyle w:val="Caption"/>
        <w:spacing w:after="0"/>
        <w:jc w:val="center"/>
        <w:rPr>
          <w:rFonts w:ascii="Times New Roman" w:hAnsi="Times New Roman"/>
          <w:color w:val="auto"/>
          <w:sz w:val="24"/>
          <w:szCs w:val="24"/>
        </w:rPr>
        <w:sectPr w:rsidR="00BD50E5" w:rsidSect="00BD50E5">
          <w:type w:val="continuous"/>
          <w:pgSz w:w="11906" w:h="16838" w:code="9"/>
          <w:pgMar w:top="1701" w:right="1701" w:bottom="1701" w:left="1985" w:header="709" w:footer="709" w:gutter="0"/>
          <w:cols w:num="2" w:space="510"/>
          <w:titlePg/>
          <w:docGrid w:linePitch="360"/>
        </w:sectPr>
      </w:pPr>
      <w:bookmarkStart w:id="4" w:name="_Toc28562666"/>
    </w:p>
    <w:p w:rsidR="001F787A" w:rsidRPr="00AD3B55" w:rsidRDefault="001F787A" w:rsidP="00AD3B55">
      <w:pPr>
        <w:pStyle w:val="Caption"/>
        <w:spacing w:after="0"/>
        <w:jc w:val="center"/>
        <w:rPr>
          <w:rFonts w:ascii="Times New Roman" w:hAnsi="Times New Roman"/>
          <w:color w:val="auto"/>
          <w:sz w:val="24"/>
          <w:szCs w:val="24"/>
        </w:rPr>
      </w:pPr>
      <w:r w:rsidRPr="00AD3B55">
        <w:rPr>
          <w:rFonts w:ascii="Times New Roman" w:hAnsi="Times New Roman"/>
          <w:color w:val="auto"/>
          <w:sz w:val="24"/>
          <w:szCs w:val="24"/>
        </w:rPr>
        <w:lastRenderedPageBreak/>
        <w:t>Tabel</w:t>
      </w:r>
      <w:r w:rsidR="0036021F" w:rsidRPr="00AD3B55">
        <w:rPr>
          <w:rFonts w:ascii="Times New Roman" w:hAnsi="Times New Roman"/>
          <w:color w:val="auto"/>
          <w:sz w:val="24"/>
          <w:szCs w:val="24"/>
          <w:lang w:val="en-US"/>
        </w:rPr>
        <w:t xml:space="preserve"> </w:t>
      </w:r>
      <w:r w:rsidR="00E552B0">
        <w:rPr>
          <w:rFonts w:ascii="Times New Roman" w:hAnsi="Times New Roman"/>
          <w:color w:val="auto"/>
          <w:sz w:val="24"/>
          <w:szCs w:val="24"/>
        </w:rPr>
        <w:t>3</w:t>
      </w:r>
      <w:r w:rsidRPr="00AD3B55">
        <w:rPr>
          <w:rFonts w:ascii="Times New Roman" w:hAnsi="Times New Roman"/>
          <w:color w:val="auto"/>
          <w:sz w:val="24"/>
          <w:szCs w:val="24"/>
        </w:rPr>
        <w:t xml:space="preserve">. Perbedaan Proporsi Responden </w:t>
      </w:r>
      <w:r w:rsidR="00AD3B55">
        <w:rPr>
          <w:rFonts w:ascii="Times New Roman" w:hAnsi="Times New Roman"/>
          <w:color w:val="auto"/>
          <w:sz w:val="24"/>
          <w:szCs w:val="24"/>
        </w:rPr>
        <w:t>m</w:t>
      </w:r>
      <w:r w:rsidRPr="00AD3B55">
        <w:rPr>
          <w:rFonts w:ascii="Times New Roman" w:hAnsi="Times New Roman"/>
          <w:color w:val="auto"/>
          <w:sz w:val="24"/>
          <w:szCs w:val="24"/>
        </w:rPr>
        <w:t>enurut Karakteristik Keluarga dengan Kejadian Stunting di Kabupaten Tanjung Jabung Timur Tahun 2019</w:t>
      </w:r>
      <w:bookmarkEnd w:id="4"/>
    </w:p>
    <w:tbl>
      <w:tblPr>
        <w:tblStyle w:val="TableGrid"/>
        <w:tblW w:w="8402" w:type="dxa"/>
        <w:tblInd w:w="137" w:type="dxa"/>
        <w:tblBorders>
          <w:left w:val="none" w:sz="0" w:space="0" w:color="auto"/>
          <w:right w:val="none" w:sz="0" w:space="0" w:color="auto"/>
          <w:insideV w:val="none" w:sz="0" w:space="0" w:color="auto"/>
        </w:tblBorders>
        <w:tblLook w:val="04A0"/>
      </w:tblPr>
      <w:tblGrid>
        <w:gridCol w:w="1985"/>
        <w:gridCol w:w="864"/>
        <w:gridCol w:w="702"/>
        <w:gridCol w:w="702"/>
        <w:gridCol w:w="703"/>
        <w:gridCol w:w="837"/>
        <w:gridCol w:w="646"/>
        <w:gridCol w:w="971"/>
        <w:gridCol w:w="992"/>
      </w:tblGrid>
      <w:tr w:rsidR="001F787A" w:rsidRPr="00DF1E77" w:rsidTr="00C533BC">
        <w:tc>
          <w:tcPr>
            <w:tcW w:w="1985" w:type="dxa"/>
            <w:vMerge w:val="restart"/>
            <w:tcBorders>
              <w:top w:val="double" w:sz="4" w:space="0" w:color="auto"/>
            </w:tcBorders>
          </w:tcPr>
          <w:p w:rsidR="001F787A" w:rsidRPr="007444A4" w:rsidRDefault="001F787A" w:rsidP="007444A4">
            <w:pPr>
              <w:spacing w:after="0" w:line="240" w:lineRule="auto"/>
              <w:jc w:val="center"/>
              <w:rPr>
                <w:rFonts w:ascii="Times New Roman" w:hAnsi="Times New Roman"/>
                <w:b/>
                <w:sz w:val="24"/>
                <w:szCs w:val="24"/>
              </w:rPr>
            </w:pPr>
            <w:r w:rsidRPr="007444A4">
              <w:rPr>
                <w:rFonts w:ascii="Times New Roman" w:hAnsi="Times New Roman"/>
                <w:b/>
                <w:sz w:val="24"/>
                <w:szCs w:val="24"/>
              </w:rPr>
              <w:t>Karakteristik Keluarga</w:t>
            </w:r>
          </w:p>
        </w:tc>
        <w:tc>
          <w:tcPr>
            <w:tcW w:w="1566" w:type="dxa"/>
            <w:gridSpan w:val="2"/>
            <w:tcBorders>
              <w:top w:val="double" w:sz="4" w:space="0" w:color="auto"/>
            </w:tcBorders>
          </w:tcPr>
          <w:p w:rsidR="001F787A" w:rsidRPr="007444A4" w:rsidRDefault="001F787A" w:rsidP="007444A4">
            <w:pPr>
              <w:spacing w:after="0" w:line="240" w:lineRule="auto"/>
              <w:jc w:val="center"/>
              <w:rPr>
                <w:rFonts w:ascii="Times New Roman" w:hAnsi="Times New Roman"/>
                <w:b/>
                <w:sz w:val="24"/>
                <w:szCs w:val="24"/>
              </w:rPr>
            </w:pPr>
            <w:r w:rsidRPr="007444A4">
              <w:rPr>
                <w:rFonts w:ascii="Times New Roman" w:hAnsi="Times New Roman"/>
                <w:b/>
                <w:sz w:val="24"/>
                <w:szCs w:val="24"/>
              </w:rPr>
              <w:t>Stunting</w:t>
            </w:r>
          </w:p>
        </w:tc>
        <w:tc>
          <w:tcPr>
            <w:tcW w:w="1405" w:type="dxa"/>
            <w:gridSpan w:val="2"/>
            <w:tcBorders>
              <w:top w:val="double" w:sz="4" w:space="0" w:color="auto"/>
            </w:tcBorders>
          </w:tcPr>
          <w:p w:rsidR="001F787A" w:rsidRPr="007444A4" w:rsidRDefault="001F787A" w:rsidP="007444A4">
            <w:pPr>
              <w:spacing w:after="0" w:line="240" w:lineRule="auto"/>
              <w:jc w:val="center"/>
              <w:rPr>
                <w:rFonts w:ascii="Times New Roman" w:hAnsi="Times New Roman"/>
                <w:b/>
                <w:sz w:val="24"/>
                <w:szCs w:val="24"/>
              </w:rPr>
            </w:pPr>
            <w:r w:rsidRPr="007444A4">
              <w:rPr>
                <w:rFonts w:ascii="Times New Roman" w:hAnsi="Times New Roman"/>
                <w:b/>
                <w:sz w:val="24"/>
                <w:szCs w:val="24"/>
              </w:rPr>
              <w:t>Normal</w:t>
            </w:r>
          </w:p>
        </w:tc>
        <w:tc>
          <w:tcPr>
            <w:tcW w:w="1483" w:type="dxa"/>
            <w:gridSpan w:val="2"/>
            <w:tcBorders>
              <w:top w:val="double" w:sz="4" w:space="0" w:color="auto"/>
            </w:tcBorders>
          </w:tcPr>
          <w:p w:rsidR="001F787A" w:rsidRPr="007444A4" w:rsidRDefault="001F787A" w:rsidP="007444A4">
            <w:pPr>
              <w:spacing w:after="0" w:line="240" w:lineRule="auto"/>
              <w:jc w:val="center"/>
              <w:rPr>
                <w:rFonts w:ascii="Times New Roman" w:hAnsi="Times New Roman"/>
                <w:b/>
                <w:sz w:val="24"/>
                <w:szCs w:val="24"/>
              </w:rPr>
            </w:pPr>
            <w:r w:rsidRPr="007444A4">
              <w:rPr>
                <w:rFonts w:ascii="Times New Roman" w:hAnsi="Times New Roman"/>
                <w:b/>
                <w:sz w:val="24"/>
                <w:szCs w:val="24"/>
              </w:rPr>
              <w:t>Total</w:t>
            </w:r>
          </w:p>
        </w:tc>
        <w:tc>
          <w:tcPr>
            <w:tcW w:w="971" w:type="dxa"/>
            <w:vMerge w:val="restart"/>
            <w:tcBorders>
              <w:top w:val="double" w:sz="4" w:space="0" w:color="auto"/>
            </w:tcBorders>
          </w:tcPr>
          <w:p w:rsidR="001F787A" w:rsidRPr="007444A4" w:rsidRDefault="001F787A" w:rsidP="007444A4">
            <w:pPr>
              <w:spacing w:after="0" w:line="240" w:lineRule="auto"/>
              <w:jc w:val="center"/>
              <w:rPr>
                <w:rFonts w:ascii="Times New Roman" w:hAnsi="Times New Roman"/>
                <w:b/>
                <w:sz w:val="24"/>
                <w:szCs w:val="24"/>
              </w:rPr>
            </w:pPr>
            <w:r w:rsidRPr="007444A4">
              <w:rPr>
                <w:rFonts w:ascii="Times New Roman" w:hAnsi="Times New Roman"/>
                <w:b/>
                <w:sz w:val="24"/>
                <w:szCs w:val="24"/>
              </w:rPr>
              <w:t>OR</w:t>
            </w:r>
          </w:p>
        </w:tc>
        <w:tc>
          <w:tcPr>
            <w:tcW w:w="992" w:type="dxa"/>
            <w:vMerge w:val="restart"/>
            <w:tcBorders>
              <w:top w:val="double" w:sz="4" w:space="0" w:color="auto"/>
            </w:tcBorders>
          </w:tcPr>
          <w:p w:rsidR="001F787A" w:rsidRPr="007444A4" w:rsidRDefault="001F787A" w:rsidP="007444A4">
            <w:pPr>
              <w:spacing w:after="0" w:line="240" w:lineRule="auto"/>
              <w:jc w:val="center"/>
              <w:rPr>
                <w:rFonts w:ascii="Times New Roman" w:hAnsi="Times New Roman"/>
                <w:b/>
                <w:sz w:val="24"/>
                <w:szCs w:val="24"/>
              </w:rPr>
            </w:pPr>
            <w:r w:rsidRPr="007444A4">
              <w:rPr>
                <w:rFonts w:ascii="Times New Roman" w:hAnsi="Times New Roman"/>
                <w:b/>
                <w:sz w:val="24"/>
                <w:szCs w:val="24"/>
              </w:rPr>
              <w:t>p-value</w:t>
            </w:r>
          </w:p>
        </w:tc>
      </w:tr>
      <w:tr w:rsidR="001F787A" w:rsidRPr="00DF1E77" w:rsidTr="00C533BC">
        <w:tc>
          <w:tcPr>
            <w:tcW w:w="1985" w:type="dxa"/>
            <w:vMerge/>
            <w:tcBorders>
              <w:bottom w:val="double" w:sz="4" w:space="0" w:color="auto"/>
            </w:tcBorders>
          </w:tcPr>
          <w:p w:rsidR="001F787A" w:rsidRPr="007444A4" w:rsidRDefault="001F787A" w:rsidP="007444A4">
            <w:pPr>
              <w:spacing w:after="0" w:line="240" w:lineRule="auto"/>
              <w:jc w:val="center"/>
              <w:rPr>
                <w:rFonts w:ascii="Times New Roman" w:hAnsi="Times New Roman"/>
                <w:b/>
                <w:sz w:val="24"/>
                <w:szCs w:val="24"/>
              </w:rPr>
            </w:pPr>
          </w:p>
        </w:tc>
        <w:tc>
          <w:tcPr>
            <w:tcW w:w="864" w:type="dxa"/>
            <w:tcBorders>
              <w:bottom w:val="double" w:sz="4" w:space="0" w:color="auto"/>
            </w:tcBorders>
          </w:tcPr>
          <w:p w:rsidR="001F787A" w:rsidRPr="007444A4" w:rsidRDefault="001F787A" w:rsidP="007444A4">
            <w:pPr>
              <w:spacing w:after="0" w:line="240" w:lineRule="auto"/>
              <w:jc w:val="center"/>
              <w:rPr>
                <w:rFonts w:ascii="Times New Roman" w:hAnsi="Times New Roman"/>
                <w:b/>
                <w:sz w:val="24"/>
                <w:szCs w:val="24"/>
              </w:rPr>
            </w:pPr>
            <w:r w:rsidRPr="007444A4">
              <w:rPr>
                <w:rFonts w:ascii="Times New Roman" w:hAnsi="Times New Roman"/>
                <w:b/>
                <w:sz w:val="24"/>
                <w:szCs w:val="24"/>
              </w:rPr>
              <w:t>n</w:t>
            </w:r>
          </w:p>
        </w:tc>
        <w:tc>
          <w:tcPr>
            <w:tcW w:w="702" w:type="dxa"/>
            <w:tcBorders>
              <w:bottom w:val="double" w:sz="4" w:space="0" w:color="auto"/>
            </w:tcBorders>
          </w:tcPr>
          <w:p w:rsidR="001F787A" w:rsidRPr="007444A4" w:rsidRDefault="001F787A" w:rsidP="007444A4">
            <w:pPr>
              <w:spacing w:after="0" w:line="240" w:lineRule="auto"/>
              <w:jc w:val="center"/>
              <w:rPr>
                <w:rFonts w:ascii="Times New Roman" w:hAnsi="Times New Roman"/>
                <w:b/>
                <w:sz w:val="24"/>
                <w:szCs w:val="24"/>
              </w:rPr>
            </w:pPr>
            <w:r w:rsidRPr="007444A4">
              <w:rPr>
                <w:rFonts w:ascii="Times New Roman" w:hAnsi="Times New Roman"/>
                <w:b/>
                <w:sz w:val="24"/>
                <w:szCs w:val="24"/>
              </w:rPr>
              <w:t>%</w:t>
            </w:r>
          </w:p>
        </w:tc>
        <w:tc>
          <w:tcPr>
            <w:tcW w:w="702" w:type="dxa"/>
            <w:tcBorders>
              <w:bottom w:val="double" w:sz="4" w:space="0" w:color="auto"/>
            </w:tcBorders>
          </w:tcPr>
          <w:p w:rsidR="001F787A" w:rsidRPr="007444A4" w:rsidRDefault="001F787A" w:rsidP="007444A4">
            <w:pPr>
              <w:spacing w:after="0" w:line="240" w:lineRule="auto"/>
              <w:jc w:val="center"/>
              <w:rPr>
                <w:rFonts w:ascii="Times New Roman" w:hAnsi="Times New Roman"/>
                <w:b/>
                <w:sz w:val="24"/>
                <w:szCs w:val="24"/>
              </w:rPr>
            </w:pPr>
            <w:r w:rsidRPr="007444A4">
              <w:rPr>
                <w:rFonts w:ascii="Times New Roman" w:hAnsi="Times New Roman"/>
                <w:b/>
                <w:sz w:val="24"/>
                <w:szCs w:val="24"/>
              </w:rPr>
              <w:t>n</w:t>
            </w:r>
          </w:p>
        </w:tc>
        <w:tc>
          <w:tcPr>
            <w:tcW w:w="703" w:type="dxa"/>
            <w:tcBorders>
              <w:bottom w:val="double" w:sz="4" w:space="0" w:color="auto"/>
            </w:tcBorders>
          </w:tcPr>
          <w:p w:rsidR="001F787A" w:rsidRPr="007444A4" w:rsidRDefault="001F787A" w:rsidP="007444A4">
            <w:pPr>
              <w:spacing w:after="0" w:line="240" w:lineRule="auto"/>
              <w:jc w:val="center"/>
              <w:rPr>
                <w:rFonts w:ascii="Times New Roman" w:hAnsi="Times New Roman"/>
                <w:b/>
                <w:sz w:val="24"/>
                <w:szCs w:val="24"/>
              </w:rPr>
            </w:pPr>
            <w:r w:rsidRPr="007444A4">
              <w:rPr>
                <w:rFonts w:ascii="Times New Roman" w:hAnsi="Times New Roman"/>
                <w:b/>
                <w:sz w:val="24"/>
                <w:szCs w:val="24"/>
              </w:rPr>
              <w:t>%</w:t>
            </w:r>
          </w:p>
        </w:tc>
        <w:tc>
          <w:tcPr>
            <w:tcW w:w="837" w:type="dxa"/>
            <w:tcBorders>
              <w:bottom w:val="double" w:sz="4" w:space="0" w:color="auto"/>
            </w:tcBorders>
          </w:tcPr>
          <w:p w:rsidR="001F787A" w:rsidRPr="007444A4" w:rsidRDefault="001F787A" w:rsidP="007444A4">
            <w:pPr>
              <w:spacing w:after="0" w:line="240" w:lineRule="auto"/>
              <w:jc w:val="center"/>
              <w:rPr>
                <w:rFonts w:ascii="Times New Roman" w:hAnsi="Times New Roman"/>
                <w:b/>
                <w:sz w:val="24"/>
                <w:szCs w:val="24"/>
              </w:rPr>
            </w:pPr>
            <w:r w:rsidRPr="007444A4">
              <w:rPr>
                <w:rFonts w:ascii="Times New Roman" w:hAnsi="Times New Roman"/>
                <w:b/>
                <w:sz w:val="24"/>
                <w:szCs w:val="24"/>
              </w:rPr>
              <w:t>n</w:t>
            </w:r>
          </w:p>
        </w:tc>
        <w:tc>
          <w:tcPr>
            <w:tcW w:w="646" w:type="dxa"/>
            <w:tcBorders>
              <w:bottom w:val="double" w:sz="4" w:space="0" w:color="auto"/>
            </w:tcBorders>
          </w:tcPr>
          <w:p w:rsidR="001F787A" w:rsidRPr="007444A4" w:rsidRDefault="001F787A" w:rsidP="007444A4">
            <w:pPr>
              <w:spacing w:after="0" w:line="240" w:lineRule="auto"/>
              <w:jc w:val="center"/>
              <w:rPr>
                <w:rFonts w:ascii="Times New Roman" w:hAnsi="Times New Roman"/>
                <w:b/>
                <w:sz w:val="24"/>
                <w:szCs w:val="24"/>
              </w:rPr>
            </w:pPr>
            <w:r w:rsidRPr="007444A4">
              <w:rPr>
                <w:rFonts w:ascii="Times New Roman" w:hAnsi="Times New Roman"/>
                <w:b/>
                <w:sz w:val="24"/>
                <w:szCs w:val="24"/>
              </w:rPr>
              <w:t>%</w:t>
            </w:r>
          </w:p>
        </w:tc>
        <w:tc>
          <w:tcPr>
            <w:tcW w:w="971" w:type="dxa"/>
            <w:vMerge/>
            <w:tcBorders>
              <w:bottom w:val="double" w:sz="4" w:space="0" w:color="auto"/>
            </w:tcBorders>
          </w:tcPr>
          <w:p w:rsidR="001F787A" w:rsidRPr="007444A4" w:rsidRDefault="001F787A" w:rsidP="007444A4">
            <w:pPr>
              <w:spacing w:after="0" w:line="240" w:lineRule="auto"/>
              <w:jc w:val="center"/>
              <w:rPr>
                <w:rFonts w:ascii="Times New Roman" w:hAnsi="Times New Roman"/>
                <w:b/>
                <w:sz w:val="24"/>
                <w:szCs w:val="24"/>
              </w:rPr>
            </w:pPr>
          </w:p>
        </w:tc>
        <w:tc>
          <w:tcPr>
            <w:tcW w:w="992" w:type="dxa"/>
            <w:vMerge/>
            <w:tcBorders>
              <w:bottom w:val="double" w:sz="4" w:space="0" w:color="auto"/>
            </w:tcBorders>
          </w:tcPr>
          <w:p w:rsidR="001F787A" w:rsidRPr="007444A4" w:rsidRDefault="001F787A" w:rsidP="007444A4">
            <w:pPr>
              <w:spacing w:after="0" w:line="240" w:lineRule="auto"/>
              <w:jc w:val="center"/>
              <w:rPr>
                <w:rFonts w:ascii="Times New Roman" w:hAnsi="Times New Roman"/>
                <w:b/>
                <w:sz w:val="24"/>
                <w:szCs w:val="24"/>
              </w:rPr>
            </w:pPr>
          </w:p>
        </w:tc>
      </w:tr>
      <w:tr w:rsidR="001F787A" w:rsidRPr="00DF1E77" w:rsidTr="0070536E">
        <w:tc>
          <w:tcPr>
            <w:tcW w:w="1985" w:type="dxa"/>
            <w:tcBorders>
              <w:top w:val="double" w:sz="4" w:space="0" w:color="auto"/>
              <w:bottom w:val="nil"/>
            </w:tcBorders>
          </w:tcPr>
          <w:p w:rsidR="001F787A" w:rsidRPr="00DF1E77" w:rsidRDefault="001F787A" w:rsidP="0036021F">
            <w:pPr>
              <w:spacing w:after="0" w:line="240" w:lineRule="auto"/>
              <w:rPr>
                <w:rFonts w:ascii="Times New Roman" w:hAnsi="Times New Roman"/>
                <w:sz w:val="24"/>
                <w:szCs w:val="24"/>
              </w:rPr>
            </w:pPr>
            <w:r w:rsidRPr="00DF1E77">
              <w:rPr>
                <w:rFonts w:ascii="Times New Roman" w:hAnsi="Times New Roman"/>
                <w:sz w:val="24"/>
                <w:szCs w:val="24"/>
              </w:rPr>
              <w:t>Usia Responden</w:t>
            </w:r>
          </w:p>
          <w:p w:rsidR="001F787A" w:rsidRPr="00DF1E77" w:rsidRDefault="001F787A" w:rsidP="0036021F">
            <w:pPr>
              <w:spacing w:after="0" w:line="240" w:lineRule="auto"/>
              <w:ind w:firstLine="312"/>
              <w:rPr>
                <w:rFonts w:ascii="Times New Roman" w:hAnsi="Times New Roman"/>
                <w:sz w:val="24"/>
                <w:szCs w:val="24"/>
              </w:rPr>
            </w:pPr>
            <w:r w:rsidRPr="00DF1E77">
              <w:rPr>
                <w:rFonts w:ascii="Times New Roman" w:hAnsi="Times New Roman"/>
                <w:sz w:val="24"/>
                <w:szCs w:val="24"/>
              </w:rPr>
              <w:t>&lt; 30 tahun</w:t>
            </w:r>
          </w:p>
          <w:p w:rsidR="001F787A" w:rsidRPr="00DF1E77" w:rsidRDefault="001F787A" w:rsidP="0036021F">
            <w:pPr>
              <w:spacing w:after="0" w:line="240" w:lineRule="auto"/>
              <w:ind w:firstLine="312"/>
              <w:rPr>
                <w:rFonts w:ascii="Times New Roman" w:hAnsi="Times New Roman"/>
                <w:sz w:val="24"/>
                <w:szCs w:val="24"/>
              </w:rPr>
            </w:pPr>
            <w:r w:rsidRPr="00DF1E77">
              <w:rPr>
                <w:rFonts w:ascii="Times New Roman" w:hAnsi="Times New Roman"/>
                <w:sz w:val="24"/>
                <w:szCs w:val="24"/>
              </w:rPr>
              <w:t>≥ 30-49 tahun</w:t>
            </w:r>
          </w:p>
        </w:tc>
        <w:tc>
          <w:tcPr>
            <w:tcW w:w="864" w:type="dxa"/>
            <w:tcBorders>
              <w:top w:val="double" w:sz="4" w:space="0" w:color="auto"/>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26</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20</w:t>
            </w:r>
          </w:p>
        </w:tc>
        <w:tc>
          <w:tcPr>
            <w:tcW w:w="702" w:type="dxa"/>
            <w:tcBorders>
              <w:top w:val="double" w:sz="4" w:space="0" w:color="auto"/>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56,5</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43,5</w:t>
            </w:r>
          </w:p>
        </w:tc>
        <w:tc>
          <w:tcPr>
            <w:tcW w:w="702" w:type="dxa"/>
            <w:tcBorders>
              <w:top w:val="double" w:sz="4" w:space="0" w:color="auto"/>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56</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63</w:t>
            </w:r>
          </w:p>
        </w:tc>
        <w:tc>
          <w:tcPr>
            <w:tcW w:w="703" w:type="dxa"/>
            <w:tcBorders>
              <w:top w:val="double" w:sz="4" w:space="0" w:color="auto"/>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47,1</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52,9</w:t>
            </w:r>
          </w:p>
        </w:tc>
        <w:tc>
          <w:tcPr>
            <w:tcW w:w="837" w:type="dxa"/>
            <w:tcBorders>
              <w:top w:val="double" w:sz="4" w:space="0" w:color="auto"/>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82</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83</w:t>
            </w:r>
          </w:p>
        </w:tc>
        <w:tc>
          <w:tcPr>
            <w:tcW w:w="646" w:type="dxa"/>
            <w:tcBorders>
              <w:top w:val="double" w:sz="4" w:space="0" w:color="auto"/>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49,7</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50,3</w:t>
            </w:r>
          </w:p>
        </w:tc>
        <w:tc>
          <w:tcPr>
            <w:tcW w:w="971" w:type="dxa"/>
            <w:tcBorders>
              <w:top w:val="double" w:sz="4" w:space="0" w:color="auto"/>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1,463</w:t>
            </w:r>
          </w:p>
        </w:tc>
        <w:tc>
          <w:tcPr>
            <w:tcW w:w="992" w:type="dxa"/>
            <w:tcBorders>
              <w:top w:val="double" w:sz="4" w:space="0" w:color="auto"/>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0,359</w:t>
            </w:r>
          </w:p>
        </w:tc>
      </w:tr>
      <w:tr w:rsidR="001F787A" w:rsidRPr="00DF1E77" w:rsidTr="0070536E">
        <w:tc>
          <w:tcPr>
            <w:tcW w:w="1985" w:type="dxa"/>
            <w:tcBorders>
              <w:top w:val="nil"/>
              <w:bottom w:val="nil"/>
            </w:tcBorders>
          </w:tcPr>
          <w:p w:rsidR="001F787A" w:rsidRPr="00DF1E77" w:rsidRDefault="001F787A" w:rsidP="0036021F">
            <w:pPr>
              <w:spacing w:after="0" w:line="240" w:lineRule="auto"/>
              <w:rPr>
                <w:rFonts w:ascii="Times New Roman" w:hAnsi="Times New Roman"/>
                <w:sz w:val="24"/>
                <w:szCs w:val="24"/>
              </w:rPr>
            </w:pPr>
            <w:r w:rsidRPr="00DF1E77">
              <w:rPr>
                <w:rFonts w:ascii="Times New Roman" w:hAnsi="Times New Roman"/>
                <w:sz w:val="24"/>
                <w:szCs w:val="24"/>
              </w:rPr>
              <w:t>Pendidikan KK</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rPr>
              <w:t>Rendah</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rPr>
              <w:t>Tinggi</w:t>
            </w:r>
          </w:p>
        </w:tc>
        <w:tc>
          <w:tcPr>
            <w:tcW w:w="864"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29</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17</w:t>
            </w:r>
          </w:p>
        </w:tc>
        <w:tc>
          <w:tcPr>
            <w:tcW w:w="70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63,0</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37,0</w:t>
            </w:r>
          </w:p>
        </w:tc>
        <w:tc>
          <w:tcPr>
            <w:tcW w:w="70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76</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43</w:t>
            </w:r>
          </w:p>
        </w:tc>
        <w:tc>
          <w:tcPr>
            <w:tcW w:w="703"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63,9</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36,1</w:t>
            </w:r>
          </w:p>
        </w:tc>
        <w:tc>
          <w:tcPr>
            <w:tcW w:w="837"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105</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60</w:t>
            </w:r>
          </w:p>
        </w:tc>
        <w:tc>
          <w:tcPr>
            <w:tcW w:w="646"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63,6</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36,4</w:t>
            </w:r>
          </w:p>
        </w:tc>
        <w:tc>
          <w:tcPr>
            <w:tcW w:w="971"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0,965</w:t>
            </w:r>
          </w:p>
        </w:tc>
        <w:tc>
          <w:tcPr>
            <w:tcW w:w="99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1,000</w:t>
            </w:r>
          </w:p>
        </w:tc>
      </w:tr>
      <w:tr w:rsidR="001F787A" w:rsidRPr="00DF1E77" w:rsidTr="0070536E">
        <w:tc>
          <w:tcPr>
            <w:tcW w:w="1985" w:type="dxa"/>
            <w:tcBorders>
              <w:top w:val="nil"/>
              <w:bottom w:val="nil"/>
            </w:tcBorders>
          </w:tcPr>
          <w:p w:rsidR="001F787A" w:rsidRPr="00DF1E77" w:rsidRDefault="001F787A" w:rsidP="0036021F">
            <w:pPr>
              <w:spacing w:after="0" w:line="240" w:lineRule="auto"/>
              <w:rPr>
                <w:rFonts w:ascii="Times New Roman" w:hAnsi="Times New Roman"/>
                <w:sz w:val="24"/>
                <w:szCs w:val="24"/>
              </w:rPr>
            </w:pPr>
            <w:r w:rsidRPr="00DF1E77">
              <w:rPr>
                <w:rFonts w:ascii="Times New Roman" w:hAnsi="Times New Roman"/>
                <w:sz w:val="24"/>
                <w:szCs w:val="24"/>
              </w:rPr>
              <w:t>Pendidikan Ibu</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rPr>
              <w:t>Rendah</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rPr>
              <w:t>Tinggi</w:t>
            </w:r>
          </w:p>
        </w:tc>
        <w:tc>
          <w:tcPr>
            <w:tcW w:w="864"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28</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18</w:t>
            </w:r>
          </w:p>
        </w:tc>
        <w:tc>
          <w:tcPr>
            <w:tcW w:w="70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60,9</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39,1</w:t>
            </w:r>
          </w:p>
        </w:tc>
        <w:tc>
          <w:tcPr>
            <w:tcW w:w="70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68</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51</w:t>
            </w:r>
          </w:p>
        </w:tc>
        <w:tc>
          <w:tcPr>
            <w:tcW w:w="703"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57,1</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42,9</w:t>
            </w:r>
          </w:p>
        </w:tc>
        <w:tc>
          <w:tcPr>
            <w:tcW w:w="837"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96</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69</w:t>
            </w:r>
          </w:p>
        </w:tc>
        <w:tc>
          <w:tcPr>
            <w:tcW w:w="646"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58,2</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41,8</w:t>
            </w:r>
          </w:p>
        </w:tc>
        <w:tc>
          <w:tcPr>
            <w:tcW w:w="971"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1,167</w:t>
            </w:r>
          </w:p>
        </w:tc>
        <w:tc>
          <w:tcPr>
            <w:tcW w:w="99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lang w:val="en-US"/>
              </w:rPr>
            </w:pPr>
          </w:p>
          <w:p w:rsidR="001F787A" w:rsidRPr="00DF1E77" w:rsidRDefault="001F787A" w:rsidP="007444A4">
            <w:pPr>
              <w:spacing w:after="0" w:line="240" w:lineRule="auto"/>
              <w:jc w:val="center"/>
              <w:rPr>
                <w:rFonts w:ascii="Times New Roman" w:hAnsi="Times New Roman"/>
                <w:sz w:val="24"/>
                <w:szCs w:val="24"/>
              </w:rPr>
            </w:pPr>
            <w:r w:rsidRPr="00DF1E77">
              <w:rPr>
                <w:rFonts w:ascii="Times New Roman" w:hAnsi="Times New Roman"/>
                <w:sz w:val="24"/>
                <w:szCs w:val="24"/>
                <w:lang w:val="en-US"/>
              </w:rPr>
              <w:t>0,795</w:t>
            </w:r>
          </w:p>
        </w:tc>
      </w:tr>
      <w:tr w:rsidR="001F787A" w:rsidRPr="00DF1E77" w:rsidTr="0070536E">
        <w:tc>
          <w:tcPr>
            <w:tcW w:w="1985" w:type="dxa"/>
            <w:tcBorders>
              <w:top w:val="nil"/>
              <w:bottom w:val="nil"/>
            </w:tcBorders>
          </w:tcPr>
          <w:p w:rsidR="001F787A" w:rsidRPr="00DF1E77" w:rsidRDefault="001F787A" w:rsidP="0036021F">
            <w:pPr>
              <w:spacing w:after="0" w:line="240" w:lineRule="auto"/>
              <w:rPr>
                <w:rFonts w:ascii="Times New Roman" w:hAnsi="Times New Roman"/>
                <w:sz w:val="24"/>
                <w:szCs w:val="24"/>
              </w:rPr>
            </w:pPr>
            <w:r w:rsidRPr="00DF1E77">
              <w:rPr>
                <w:rFonts w:ascii="Times New Roman" w:hAnsi="Times New Roman"/>
                <w:sz w:val="24"/>
                <w:szCs w:val="24"/>
              </w:rPr>
              <w:t>Pekerjaan KK</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rPr>
              <w:t>Tidak Tetap</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rPr>
              <w:t>Tetap</w:t>
            </w:r>
          </w:p>
        </w:tc>
        <w:tc>
          <w:tcPr>
            <w:tcW w:w="864"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46</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w:t>
            </w:r>
          </w:p>
        </w:tc>
        <w:tc>
          <w:tcPr>
            <w:tcW w:w="70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100</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w:t>
            </w:r>
          </w:p>
        </w:tc>
        <w:tc>
          <w:tcPr>
            <w:tcW w:w="70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lang w:val="en-US"/>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118</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w:t>
            </w:r>
          </w:p>
        </w:tc>
        <w:tc>
          <w:tcPr>
            <w:tcW w:w="703"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99,2</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0,8</w:t>
            </w:r>
          </w:p>
        </w:tc>
        <w:tc>
          <w:tcPr>
            <w:tcW w:w="837"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164</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w:t>
            </w:r>
          </w:p>
        </w:tc>
        <w:tc>
          <w:tcPr>
            <w:tcW w:w="646"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99,4</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0,6</w:t>
            </w:r>
          </w:p>
        </w:tc>
        <w:tc>
          <w:tcPr>
            <w:tcW w:w="971"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0,720</w:t>
            </w:r>
          </w:p>
        </w:tc>
        <w:tc>
          <w:tcPr>
            <w:tcW w:w="99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1,000</w:t>
            </w:r>
          </w:p>
        </w:tc>
      </w:tr>
      <w:tr w:rsidR="001F787A" w:rsidRPr="00DF1E77" w:rsidTr="0070536E">
        <w:tc>
          <w:tcPr>
            <w:tcW w:w="1985" w:type="dxa"/>
            <w:tcBorders>
              <w:top w:val="nil"/>
              <w:bottom w:val="nil"/>
            </w:tcBorders>
          </w:tcPr>
          <w:p w:rsidR="001F787A" w:rsidRPr="00DF1E77" w:rsidRDefault="001F787A" w:rsidP="0036021F">
            <w:pPr>
              <w:spacing w:after="0" w:line="240" w:lineRule="auto"/>
              <w:rPr>
                <w:rFonts w:ascii="Times New Roman" w:hAnsi="Times New Roman"/>
                <w:sz w:val="24"/>
                <w:szCs w:val="24"/>
              </w:rPr>
            </w:pPr>
            <w:r w:rsidRPr="00DF1E77">
              <w:rPr>
                <w:rFonts w:ascii="Times New Roman" w:hAnsi="Times New Roman"/>
                <w:sz w:val="24"/>
                <w:szCs w:val="24"/>
              </w:rPr>
              <w:t>Pekerjaan Ibu</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rPr>
              <w:t>Tidak Tetap</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rPr>
              <w:t>Tetap</w:t>
            </w:r>
          </w:p>
        </w:tc>
        <w:tc>
          <w:tcPr>
            <w:tcW w:w="864"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46</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w:t>
            </w:r>
          </w:p>
        </w:tc>
        <w:tc>
          <w:tcPr>
            <w:tcW w:w="70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100</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w:t>
            </w:r>
          </w:p>
        </w:tc>
        <w:tc>
          <w:tcPr>
            <w:tcW w:w="70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119</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w:t>
            </w:r>
          </w:p>
        </w:tc>
        <w:tc>
          <w:tcPr>
            <w:tcW w:w="703"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100</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w:t>
            </w:r>
          </w:p>
        </w:tc>
        <w:tc>
          <w:tcPr>
            <w:tcW w:w="837"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lang w:val="en-US"/>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165</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w:t>
            </w:r>
          </w:p>
        </w:tc>
        <w:tc>
          <w:tcPr>
            <w:tcW w:w="646"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100</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w:t>
            </w:r>
          </w:p>
        </w:tc>
        <w:tc>
          <w:tcPr>
            <w:tcW w:w="971"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w:t>
            </w:r>
          </w:p>
        </w:tc>
        <w:tc>
          <w:tcPr>
            <w:tcW w:w="99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w:t>
            </w:r>
          </w:p>
        </w:tc>
      </w:tr>
      <w:tr w:rsidR="001F787A" w:rsidRPr="00DF1E77" w:rsidTr="0070536E">
        <w:tc>
          <w:tcPr>
            <w:tcW w:w="1985" w:type="dxa"/>
            <w:tcBorders>
              <w:top w:val="nil"/>
              <w:bottom w:val="nil"/>
            </w:tcBorders>
          </w:tcPr>
          <w:p w:rsidR="001F787A" w:rsidRPr="00DF1E77" w:rsidRDefault="001F787A" w:rsidP="0036021F">
            <w:pPr>
              <w:spacing w:after="0" w:line="240" w:lineRule="auto"/>
              <w:rPr>
                <w:rFonts w:ascii="Times New Roman" w:hAnsi="Times New Roman"/>
                <w:sz w:val="24"/>
                <w:szCs w:val="24"/>
              </w:rPr>
            </w:pPr>
            <w:r w:rsidRPr="00DF1E77">
              <w:rPr>
                <w:rFonts w:ascii="Times New Roman" w:hAnsi="Times New Roman"/>
                <w:sz w:val="24"/>
                <w:szCs w:val="24"/>
              </w:rPr>
              <w:t>TB Ayah</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rPr>
              <w:t>Pendek</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rPr>
              <w:t>Tinggi</w:t>
            </w:r>
          </w:p>
        </w:tc>
        <w:tc>
          <w:tcPr>
            <w:tcW w:w="864"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19</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27</w:t>
            </w:r>
          </w:p>
        </w:tc>
        <w:tc>
          <w:tcPr>
            <w:tcW w:w="70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41,3</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58,7</w:t>
            </w:r>
          </w:p>
        </w:tc>
        <w:tc>
          <w:tcPr>
            <w:tcW w:w="70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34</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85</w:t>
            </w:r>
          </w:p>
        </w:tc>
        <w:tc>
          <w:tcPr>
            <w:tcW w:w="703"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28,6</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71,4</w:t>
            </w:r>
          </w:p>
        </w:tc>
        <w:tc>
          <w:tcPr>
            <w:tcW w:w="837"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53</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112</w:t>
            </w:r>
          </w:p>
        </w:tc>
        <w:tc>
          <w:tcPr>
            <w:tcW w:w="646"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32,1</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67,9</w:t>
            </w:r>
          </w:p>
        </w:tc>
        <w:tc>
          <w:tcPr>
            <w:tcW w:w="971"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0,166</w:t>
            </w:r>
          </w:p>
        </w:tc>
        <w:tc>
          <w:tcPr>
            <w:tcW w:w="99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lang w:val="en-US"/>
              </w:rPr>
            </w:pPr>
          </w:p>
          <w:p w:rsidR="001F787A" w:rsidRPr="00DF1E77" w:rsidRDefault="001F787A" w:rsidP="007444A4">
            <w:pPr>
              <w:spacing w:after="0" w:line="240" w:lineRule="auto"/>
              <w:jc w:val="center"/>
              <w:rPr>
                <w:rFonts w:ascii="Times New Roman" w:hAnsi="Times New Roman"/>
                <w:sz w:val="24"/>
                <w:szCs w:val="24"/>
              </w:rPr>
            </w:pPr>
            <w:r w:rsidRPr="00DF1E77">
              <w:rPr>
                <w:rFonts w:ascii="Times New Roman" w:hAnsi="Times New Roman"/>
                <w:sz w:val="24"/>
                <w:szCs w:val="24"/>
                <w:lang w:val="en-US"/>
              </w:rPr>
              <w:t>0,166</w:t>
            </w:r>
          </w:p>
        </w:tc>
      </w:tr>
      <w:tr w:rsidR="001F787A" w:rsidRPr="00DF1E77" w:rsidTr="0070536E">
        <w:tc>
          <w:tcPr>
            <w:tcW w:w="1985" w:type="dxa"/>
            <w:tcBorders>
              <w:top w:val="nil"/>
              <w:bottom w:val="nil"/>
            </w:tcBorders>
          </w:tcPr>
          <w:p w:rsidR="001F787A" w:rsidRPr="00DF1E77" w:rsidRDefault="001F787A" w:rsidP="0036021F">
            <w:pPr>
              <w:spacing w:after="0" w:line="240" w:lineRule="auto"/>
              <w:rPr>
                <w:rFonts w:ascii="Times New Roman" w:hAnsi="Times New Roman"/>
                <w:sz w:val="24"/>
                <w:szCs w:val="24"/>
              </w:rPr>
            </w:pPr>
            <w:r w:rsidRPr="00DF1E77">
              <w:rPr>
                <w:rFonts w:ascii="Times New Roman" w:hAnsi="Times New Roman"/>
                <w:sz w:val="24"/>
                <w:szCs w:val="24"/>
              </w:rPr>
              <w:t>TB Ibu</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rPr>
              <w:t>Pendek</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rPr>
              <w:t>Tinggi</w:t>
            </w:r>
          </w:p>
        </w:tc>
        <w:tc>
          <w:tcPr>
            <w:tcW w:w="864"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23</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23</w:t>
            </w:r>
          </w:p>
        </w:tc>
        <w:tc>
          <w:tcPr>
            <w:tcW w:w="70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50,0</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50,0</w:t>
            </w:r>
          </w:p>
        </w:tc>
        <w:tc>
          <w:tcPr>
            <w:tcW w:w="70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30</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89</w:t>
            </w:r>
          </w:p>
        </w:tc>
        <w:tc>
          <w:tcPr>
            <w:tcW w:w="703"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25,2</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74,8</w:t>
            </w:r>
          </w:p>
        </w:tc>
        <w:tc>
          <w:tcPr>
            <w:tcW w:w="837"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53</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112</w:t>
            </w:r>
          </w:p>
        </w:tc>
        <w:tc>
          <w:tcPr>
            <w:tcW w:w="646"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32,1</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67,9</w:t>
            </w:r>
          </w:p>
        </w:tc>
        <w:tc>
          <w:tcPr>
            <w:tcW w:w="971"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2,967</w:t>
            </w:r>
          </w:p>
        </w:tc>
        <w:tc>
          <w:tcPr>
            <w:tcW w:w="992" w:type="dxa"/>
            <w:tcBorders>
              <w:top w:val="nil"/>
              <w:bottom w:val="nil"/>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0,004</w:t>
            </w:r>
          </w:p>
        </w:tc>
      </w:tr>
      <w:tr w:rsidR="001F787A" w:rsidRPr="00DF1E77" w:rsidTr="0070536E">
        <w:tc>
          <w:tcPr>
            <w:tcW w:w="1985" w:type="dxa"/>
            <w:tcBorders>
              <w:top w:val="nil"/>
              <w:bottom w:val="single" w:sz="4" w:space="0" w:color="auto"/>
            </w:tcBorders>
          </w:tcPr>
          <w:p w:rsidR="001F787A" w:rsidRPr="00DF1E77" w:rsidRDefault="001F787A" w:rsidP="0036021F">
            <w:pPr>
              <w:spacing w:after="0" w:line="240" w:lineRule="auto"/>
              <w:rPr>
                <w:rFonts w:ascii="Times New Roman" w:hAnsi="Times New Roman"/>
                <w:sz w:val="24"/>
                <w:szCs w:val="24"/>
              </w:rPr>
            </w:pPr>
            <w:r w:rsidRPr="00DF1E77">
              <w:rPr>
                <w:rFonts w:ascii="Times New Roman" w:hAnsi="Times New Roman"/>
                <w:sz w:val="24"/>
                <w:szCs w:val="24"/>
              </w:rPr>
              <w:t>Usia Pernikahan Ibu</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rPr>
              <w:t>&lt; 20 tahun</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rPr>
              <w:t xml:space="preserve">≥ </w:t>
            </w:r>
            <w:r w:rsidRPr="00DF1E77">
              <w:rPr>
                <w:rFonts w:ascii="Times New Roman" w:hAnsi="Times New Roman"/>
                <w:sz w:val="24"/>
                <w:szCs w:val="24"/>
                <w:lang w:val="en-US"/>
              </w:rPr>
              <w:t>2</w:t>
            </w:r>
            <w:r w:rsidRPr="00DF1E77">
              <w:rPr>
                <w:rFonts w:ascii="Times New Roman" w:hAnsi="Times New Roman"/>
                <w:sz w:val="24"/>
                <w:szCs w:val="24"/>
              </w:rPr>
              <w:t>0 tahun</w:t>
            </w:r>
          </w:p>
        </w:tc>
        <w:tc>
          <w:tcPr>
            <w:tcW w:w="864" w:type="dxa"/>
            <w:tcBorders>
              <w:top w:val="nil"/>
              <w:bottom w:val="single" w:sz="4" w:space="0" w:color="auto"/>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32</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14</w:t>
            </w:r>
          </w:p>
        </w:tc>
        <w:tc>
          <w:tcPr>
            <w:tcW w:w="702" w:type="dxa"/>
            <w:tcBorders>
              <w:top w:val="nil"/>
              <w:bottom w:val="single" w:sz="4" w:space="0" w:color="auto"/>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69,6</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30,4</w:t>
            </w:r>
          </w:p>
        </w:tc>
        <w:tc>
          <w:tcPr>
            <w:tcW w:w="702" w:type="dxa"/>
            <w:tcBorders>
              <w:top w:val="nil"/>
              <w:bottom w:val="single" w:sz="4" w:space="0" w:color="auto"/>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56</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63</w:t>
            </w:r>
          </w:p>
        </w:tc>
        <w:tc>
          <w:tcPr>
            <w:tcW w:w="703" w:type="dxa"/>
            <w:tcBorders>
              <w:top w:val="nil"/>
              <w:bottom w:val="single" w:sz="4" w:space="0" w:color="auto"/>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47,1</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52,9</w:t>
            </w:r>
          </w:p>
        </w:tc>
        <w:tc>
          <w:tcPr>
            <w:tcW w:w="837" w:type="dxa"/>
            <w:tcBorders>
              <w:top w:val="nil"/>
              <w:bottom w:val="single" w:sz="4" w:space="0" w:color="auto"/>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88</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77</w:t>
            </w:r>
          </w:p>
        </w:tc>
        <w:tc>
          <w:tcPr>
            <w:tcW w:w="646" w:type="dxa"/>
            <w:tcBorders>
              <w:top w:val="nil"/>
              <w:bottom w:val="single" w:sz="4" w:space="0" w:color="auto"/>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53,3</w:t>
            </w: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46,7</w:t>
            </w:r>
          </w:p>
        </w:tc>
        <w:tc>
          <w:tcPr>
            <w:tcW w:w="971" w:type="dxa"/>
            <w:tcBorders>
              <w:top w:val="nil"/>
              <w:bottom w:val="single" w:sz="4" w:space="0" w:color="auto"/>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2,571</w:t>
            </w:r>
          </w:p>
        </w:tc>
        <w:tc>
          <w:tcPr>
            <w:tcW w:w="992" w:type="dxa"/>
            <w:tcBorders>
              <w:top w:val="nil"/>
              <w:bottom w:val="single" w:sz="4" w:space="0" w:color="auto"/>
            </w:tcBorders>
          </w:tcPr>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rPr>
            </w:pPr>
          </w:p>
          <w:p w:rsidR="001F787A" w:rsidRPr="00DF1E77" w:rsidRDefault="001F787A" w:rsidP="007444A4">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0,015</w:t>
            </w:r>
          </w:p>
        </w:tc>
      </w:tr>
    </w:tbl>
    <w:p w:rsidR="001F787A" w:rsidRPr="007444A4" w:rsidRDefault="001F787A" w:rsidP="007444A4">
      <w:pPr>
        <w:spacing w:after="0" w:line="240" w:lineRule="auto"/>
        <w:rPr>
          <w:rFonts w:ascii="Times New Roman" w:hAnsi="Times New Roman"/>
        </w:rPr>
      </w:pPr>
      <w:r w:rsidRPr="007444A4">
        <w:rPr>
          <w:rFonts w:ascii="Times New Roman" w:hAnsi="Times New Roman"/>
        </w:rPr>
        <w:t>Sumber</w:t>
      </w:r>
      <w:r w:rsidR="007444A4">
        <w:rPr>
          <w:rFonts w:ascii="Times New Roman" w:hAnsi="Times New Roman"/>
          <w:lang w:val="id-ID"/>
        </w:rPr>
        <w:t xml:space="preserve"> </w:t>
      </w:r>
      <w:r w:rsidRPr="007444A4">
        <w:rPr>
          <w:rFonts w:ascii="Times New Roman" w:hAnsi="Times New Roman"/>
        </w:rPr>
        <w:t>: Data Primer Diolah, 2019</w:t>
      </w:r>
    </w:p>
    <w:p w:rsidR="00CB4C4F" w:rsidRPr="00DF1E77" w:rsidRDefault="00CB4C4F" w:rsidP="00A54307">
      <w:pPr>
        <w:spacing w:after="0" w:line="240" w:lineRule="auto"/>
        <w:ind w:firstLine="720"/>
        <w:rPr>
          <w:rFonts w:ascii="Times New Roman" w:hAnsi="Times New Roman"/>
          <w:sz w:val="24"/>
          <w:szCs w:val="24"/>
        </w:rPr>
      </w:pPr>
    </w:p>
    <w:p w:rsidR="00BD50E5" w:rsidRDefault="00BD50E5" w:rsidP="00E552B0">
      <w:pPr>
        <w:tabs>
          <w:tab w:val="left" w:pos="284"/>
        </w:tabs>
        <w:spacing w:after="0" w:line="480" w:lineRule="auto"/>
        <w:rPr>
          <w:rFonts w:ascii="Times New Roman" w:hAnsi="Times New Roman"/>
          <w:sz w:val="24"/>
          <w:szCs w:val="24"/>
        </w:rPr>
        <w:sectPr w:rsidR="00BD50E5" w:rsidSect="00436C43">
          <w:type w:val="continuous"/>
          <w:pgSz w:w="11906" w:h="16838" w:code="9"/>
          <w:pgMar w:top="1701" w:right="1701" w:bottom="1701" w:left="1985" w:header="709" w:footer="709" w:gutter="0"/>
          <w:cols w:space="720"/>
          <w:titlePg/>
          <w:docGrid w:linePitch="360"/>
        </w:sectPr>
      </w:pPr>
    </w:p>
    <w:p w:rsidR="001F787A" w:rsidRPr="00DF1E77" w:rsidRDefault="00A54307" w:rsidP="002F10E7">
      <w:pPr>
        <w:tabs>
          <w:tab w:val="left" w:pos="284"/>
        </w:tabs>
        <w:spacing w:after="0" w:line="240" w:lineRule="auto"/>
        <w:ind w:left="284" w:hanging="284"/>
        <w:rPr>
          <w:rFonts w:ascii="Times New Roman" w:hAnsi="Times New Roman"/>
          <w:sz w:val="24"/>
          <w:szCs w:val="24"/>
        </w:rPr>
      </w:pPr>
      <w:r w:rsidRPr="00DF1E77">
        <w:rPr>
          <w:rFonts w:ascii="Times New Roman" w:hAnsi="Times New Roman"/>
          <w:sz w:val="24"/>
          <w:szCs w:val="24"/>
        </w:rPr>
        <w:lastRenderedPageBreak/>
        <w:t xml:space="preserve">2. </w:t>
      </w:r>
      <w:r w:rsidR="00E552B0">
        <w:rPr>
          <w:rFonts w:ascii="Times New Roman" w:hAnsi="Times New Roman"/>
          <w:sz w:val="24"/>
          <w:szCs w:val="24"/>
          <w:lang w:val="id-ID"/>
        </w:rPr>
        <w:tab/>
      </w:r>
      <w:r w:rsidR="00973FF4" w:rsidRPr="00DF1E77">
        <w:rPr>
          <w:rFonts w:ascii="Times New Roman" w:hAnsi="Times New Roman"/>
          <w:sz w:val="24"/>
          <w:szCs w:val="24"/>
        </w:rPr>
        <w:t xml:space="preserve">Hubungan Faktor </w:t>
      </w:r>
      <w:r w:rsidR="001F787A" w:rsidRPr="00DF1E77">
        <w:rPr>
          <w:rFonts w:ascii="Times New Roman" w:hAnsi="Times New Roman"/>
          <w:sz w:val="24"/>
          <w:szCs w:val="24"/>
        </w:rPr>
        <w:t>Karakteristik Ekonomi Keluarga</w:t>
      </w:r>
    </w:p>
    <w:p w:rsidR="00154094" w:rsidRDefault="001F787A" w:rsidP="00E552B0">
      <w:pPr>
        <w:tabs>
          <w:tab w:val="left" w:pos="567"/>
        </w:tabs>
        <w:spacing w:after="0" w:line="480" w:lineRule="auto"/>
        <w:ind w:firstLine="567"/>
        <w:jc w:val="both"/>
        <w:rPr>
          <w:rFonts w:ascii="Times New Roman" w:hAnsi="Times New Roman"/>
          <w:sz w:val="24"/>
          <w:szCs w:val="24"/>
          <w:lang w:val="id-ID"/>
        </w:rPr>
      </w:pPr>
      <w:r w:rsidRPr="00DF1E77">
        <w:rPr>
          <w:rFonts w:ascii="Times New Roman" w:hAnsi="Times New Roman"/>
          <w:sz w:val="24"/>
          <w:szCs w:val="24"/>
        </w:rPr>
        <w:t xml:space="preserve">Hasil penelitian menunjukkan, keluarga dengan pendapatan &lt; UMP </w:t>
      </w:r>
      <w:r w:rsidR="00E552B0">
        <w:rPr>
          <w:rFonts w:ascii="Times New Roman" w:hAnsi="Times New Roman"/>
          <w:sz w:val="24"/>
          <w:szCs w:val="24"/>
          <w:lang w:val="id-ID"/>
        </w:rPr>
        <w:t xml:space="preserve">                      </w:t>
      </w:r>
      <w:r w:rsidRPr="00DF1E77">
        <w:rPr>
          <w:rFonts w:ascii="Times New Roman" w:hAnsi="Times New Roman"/>
          <w:sz w:val="24"/>
          <w:szCs w:val="24"/>
        </w:rPr>
        <w:t>(Rp.</w:t>
      </w:r>
      <w:r w:rsidR="00E552B0">
        <w:rPr>
          <w:rFonts w:ascii="Times New Roman" w:hAnsi="Times New Roman"/>
          <w:sz w:val="24"/>
          <w:szCs w:val="24"/>
          <w:lang w:val="id-ID"/>
        </w:rPr>
        <w:t xml:space="preserve"> </w:t>
      </w:r>
      <w:r w:rsidRPr="00DF1E77">
        <w:rPr>
          <w:rFonts w:ascii="Times New Roman" w:hAnsi="Times New Roman"/>
          <w:sz w:val="24"/>
          <w:szCs w:val="24"/>
        </w:rPr>
        <w:t xml:space="preserve"> 2.423.889,-) sebanyak 33 balita (71,7%) menderita stunting, namun </w:t>
      </w:r>
      <w:r w:rsidRPr="00DF1E77">
        <w:rPr>
          <w:rFonts w:ascii="Times New Roman" w:hAnsi="Times New Roman"/>
          <w:sz w:val="24"/>
          <w:szCs w:val="24"/>
        </w:rPr>
        <w:lastRenderedPageBreak/>
        <w:t>hasil uji statistik nilai p</w:t>
      </w:r>
      <w:r w:rsidR="00E552B0">
        <w:rPr>
          <w:rFonts w:ascii="Times New Roman" w:hAnsi="Times New Roman"/>
          <w:sz w:val="24"/>
          <w:szCs w:val="24"/>
          <w:lang w:val="id-ID"/>
        </w:rPr>
        <w:t xml:space="preserve"> </w:t>
      </w:r>
      <w:r w:rsidRPr="00DF1E77">
        <w:rPr>
          <w:rFonts w:ascii="Times New Roman" w:hAnsi="Times New Roman"/>
          <w:sz w:val="24"/>
          <w:szCs w:val="24"/>
        </w:rPr>
        <w:t>=</w:t>
      </w:r>
      <w:r w:rsidR="00E552B0">
        <w:rPr>
          <w:rFonts w:ascii="Times New Roman" w:hAnsi="Times New Roman"/>
          <w:sz w:val="24"/>
          <w:szCs w:val="24"/>
          <w:lang w:val="id-ID"/>
        </w:rPr>
        <w:t xml:space="preserve"> </w:t>
      </w:r>
      <w:r w:rsidRPr="00DF1E77">
        <w:rPr>
          <w:rFonts w:ascii="Times New Roman" w:hAnsi="Times New Roman"/>
          <w:sz w:val="24"/>
          <w:szCs w:val="24"/>
        </w:rPr>
        <w:t xml:space="preserve">0,244 yang menunjukkan tidak terdapat hubungan signifikan antara pendapatan keluarga dengan kejadian stunting di Kabupaten Tanjung Jabung Timur. Untuk </w:t>
      </w:r>
      <w:r w:rsidRPr="00DF1E77">
        <w:rPr>
          <w:rFonts w:ascii="Times New Roman" w:hAnsi="Times New Roman"/>
          <w:sz w:val="24"/>
          <w:szCs w:val="24"/>
        </w:rPr>
        <w:lastRenderedPageBreak/>
        <w:t xml:space="preserve">pengeluaran pembelian karbohidrat, balita stunting lebih banyak pada keluarga dengan pengeluaran karbohidrat ≥ Rp. 75.000,- per minggu  dengan jumlah 25 balita (54,3%), namun secara statistik tidak terdapat hubungan signifikan. </w:t>
      </w:r>
    </w:p>
    <w:p w:rsidR="001F787A" w:rsidRPr="00DF1E77" w:rsidRDefault="001F787A" w:rsidP="00E552B0">
      <w:pPr>
        <w:tabs>
          <w:tab w:val="left" w:pos="567"/>
        </w:tabs>
        <w:spacing w:after="0" w:line="480" w:lineRule="auto"/>
        <w:ind w:firstLine="567"/>
        <w:jc w:val="both"/>
        <w:rPr>
          <w:rFonts w:ascii="Times New Roman" w:hAnsi="Times New Roman"/>
          <w:sz w:val="24"/>
          <w:szCs w:val="24"/>
        </w:rPr>
      </w:pPr>
      <w:r w:rsidRPr="00DF1E77">
        <w:rPr>
          <w:rFonts w:ascii="Times New Roman" w:hAnsi="Times New Roman"/>
          <w:sz w:val="24"/>
          <w:szCs w:val="24"/>
        </w:rPr>
        <w:t>Pengeluaran keluarga untuk pembelian protein, ditemukan</w:t>
      </w:r>
      <w:r w:rsidR="00154094">
        <w:rPr>
          <w:rFonts w:ascii="Times New Roman" w:hAnsi="Times New Roman"/>
          <w:sz w:val="24"/>
          <w:szCs w:val="24"/>
        </w:rPr>
        <w:t xml:space="preserve"> dari keluarga dengan rata-rata</w:t>
      </w:r>
      <w:r w:rsidRPr="00DF1E77">
        <w:rPr>
          <w:rFonts w:ascii="Times New Roman" w:hAnsi="Times New Roman"/>
          <w:sz w:val="24"/>
          <w:szCs w:val="24"/>
        </w:rPr>
        <w:t xml:space="preserve">&lt; Rp. 90.000,- per minggu, terdapat 34 anak (73,9%) yang menderita stunting, sedangkan pada pengeluaran ≥ Rp. 90.000,- terdapat 12 anak (26,1%) menderita stunting dan secara hasil uji statistic p value 0,011 yang menunjukkan terdapat hubungan signifikan antara pengeluaran pembelian sumber protein dengan kejadian stunting. </w:t>
      </w:r>
    </w:p>
    <w:p w:rsidR="00154094" w:rsidRDefault="001F787A" w:rsidP="00E552B0">
      <w:pPr>
        <w:tabs>
          <w:tab w:val="left" w:pos="567"/>
        </w:tabs>
        <w:spacing w:after="0" w:line="480" w:lineRule="auto"/>
        <w:ind w:firstLine="567"/>
        <w:jc w:val="both"/>
        <w:rPr>
          <w:rFonts w:ascii="Times New Roman" w:hAnsi="Times New Roman"/>
          <w:sz w:val="24"/>
          <w:szCs w:val="24"/>
          <w:lang w:val="id-ID"/>
        </w:rPr>
      </w:pPr>
      <w:r w:rsidRPr="00DF1E77">
        <w:rPr>
          <w:rFonts w:ascii="Times New Roman" w:hAnsi="Times New Roman"/>
          <w:sz w:val="24"/>
          <w:szCs w:val="24"/>
        </w:rPr>
        <w:t>Pengeluaran keluarga untuk pembelian vitamin, pada keluarga dengan pengeluaran rata-rata</w:t>
      </w:r>
      <w:r w:rsidR="00154094">
        <w:rPr>
          <w:rFonts w:ascii="Times New Roman" w:hAnsi="Times New Roman"/>
          <w:sz w:val="24"/>
          <w:szCs w:val="24"/>
          <w:lang w:val="id-ID"/>
        </w:rPr>
        <w:t xml:space="preserve"> </w:t>
      </w:r>
      <w:r w:rsidRPr="00DF1E77">
        <w:rPr>
          <w:rFonts w:ascii="Times New Roman" w:hAnsi="Times New Roman"/>
          <w:sz w:val="24"/>
          <w:szCs w:val="24"/>
        </w:rPr>
        <w:t>&lt;</w:t>
      </w:r>
      <w:r w:rsidR="00154094">
        <w:rPr>
          <w:rFonts w:ascii="Times New Roman" w:hAnsi="Times New Roman"/>
          <w:sz w:val="24"/>
          <w:szCs w:val="24"/>
          <w:lang w:val="id-ID"/>
        </w:rPr>
        <w:t xml:space="preserve"> </w:t>
      </w:r>
      <w:r w:rsidRPr="00DF1E77">
        <w:rPr>
          <w:rFonts w:ascii="Times New Roman" w:hAnsi="Times New Roman"/>
          <w:sz w:val="24"/>
          <w:szCs w:val="24"/>
        </w:rPr>
        <w:t xml:space="preserve">Rp. 40.000,- ditemukan sebanyak 36 anak (51,9%) menderita stunting, sedangkan </w:t>
      </w:r>
      <w:r w:rsidRPr="00DF1E77">
        <w:rPr>
          <w:rFonts w:ascii="Times New Roman" w:hAnsi="Times New Roman"/>
          <w:sz w:val="24"/>
          <w:szCs w:val="24"/>
        </w:rPr>
        <w:lastRenderedPageBreak/>
        <w:t>dengan pengeluaran ≥ Rp. 40.000,- ditemukan 10 anak (48,1%) menderita stunting. Hasil uji statistik menunjukkan terdapat hubungan signifikan antara pengeluaran sumber vitamin dengan kejadian stunting dengan p</w:t>
      </w:r>
      <w:r w:rsidR="00E552B0">
        <w:rPr>
          <w:rFonts w:ascii="Times New Roman" w:hAnsi="Times New Roman"/>
          <w:sz w:val="24"/>
          <w:szCs w:val="24"/>
          <w:lang w:val="id-ID"/>
        </w:rPr>
        <w:t xml:space="preserve"> </w:t>
      </w:r>
      <w:r w:rsidRPr="00DF1E77">
        <w:rPr>
          <w:rFonts w:ascii="Times New Roman" w:hAnsi="Times New Roman"/>
          <w:sz w:val="24"/>
          <w:szCs w:val="24"/>
        </w:rPr>
        <w:t>=</w:t>
      </w:r>
      <w:r w:rsidR="00E552B0">
        <w:rPr>
          <w:rFonts w:ascii="Times New Roman" w:hAnsi="Times New Roman"/>
          <w:sz w:val="24"/>
          <w:szCs w:val="24"/>
          <w:lang w:val="id-ID"/>
        </w:rPr>
        <w:t xml:space="preserve"> </w:t>
      </w:r>
      <w:r w:rsidR="00E552B0">
        <w:rPr>
          <w:rFonts w:ascii="Times New Roman" w:hAnsi="Times New Roman"/>
          <w:sz w:val="24"/>
          <w:szCs w:val="24"/>
        </w:rPr>
        <w:t>0,049</w:t>
      </w:r>
      <w:r w:rsidR="00E552B0">
        <w:rPr>
          <w:rFonts w:ascii="Times New Roman" w:hAnsi="Times New Roman"/>
          <w:sz w:val="24"/>
          <w:szCs w:val="24"/>
          <w:lang w:val="id-ID"/>
        </w:rPr>
        <w:t xml:space="preserve"> </w:t>
      </w:r>
      <w:r w:rsidRPr="00DF1E77">
        <w:rPr>
          <w:rFonts w:ascii="Times New Roman" w:hAnsi="Times New Roman"/>
          <w:sz w:val="24"/>
          <w:szCs w:val="24"/>
        </w:rPr>
        <w:t xml:space="preserve">dan nilai OR 2,350 yang menunjukkan keluarga dengan pembelian vitamin &lt; Rp. 35.000,- beresiko menderita stunting sebanyak 2 kali. </w:t>
      </w:r>
    </w:p>
    <w:p w:rsidR="001F787A" w:rsidRPr="00DF1E77" w:rsidRDefault="001F787A" w:rsidP="00E552B0">
      <w:pPr>
        <w:tabs>
          <w:tab w:val="left" w:pos="567"/>
        </w:tabs>
        <w:spacing w:after="0" w:line="480" w:lineRule="auto"/>
        <w:ind w:firstLine="567"/>
        <w:jc w:val="both"/>
        <w:rPr>
          <w:rFonts w:ascii="Times New Roman" w:hAnsi="Times New Roman"/>
          <w:sz w:val="24"/>
          <w:szCs w:val="24"/>
        </w:rPr>
      </w:pPr>
      <w:r w:rsidRPr="00DF1E77">
        <w:rPr>
          <w:rFonts w:ascii="Times New Roman" w:hAnsi="Times New Roman"/>
          <w:sz w:val="24"/>
          <w:szCs w:val="24"/>
        </w:rPr>
        <w:t>Sedangkan untuk pengeluaran keluarga pembelian rokok, p</w:t>
      </w:r>
      <w:r w:rsidR="00154094">
        <w:rPr>
          <w:rFonts w:ascii="Times New Roman" w:hAnsi="Times New Roman"/>
          <w:sz w:val="24"/>
          <w:szCs w:val="24"/>
        </w:rPr>
        <w:t>ada keluarga dengan pengeluaran</w:t>
      </w:r>
      <w:r w:rsidR="00154094">
        <w:rPr>
          <w:rFonts w:ascii="Times New Roman" w:hAnsi="Times New Roman"/>
          <w:sz w:val="24"/>
          <w:szCs w:val="24"/>
          <w:lang w:val="id-ID"/>
        </w:rPr>
        <w:t xml:space="preserve"> </w:t>
      </w:r>
      <w:r w:rsidRPr="00DF1E77">
        <w:rPr>
          <w:rFonts w:ascii="Times New Roman" w:hAnsi="Times New Roman"/>
          <w:sz w:val="24"/>
          <w:szCs w:val="24"/>
        </w:rPr>
        <w:t>≥</w:t>
      </w:r>
      <w:r w:rsidR="00154094">
        <w:rPr>
          <w:rFonts w:ascii="Times New Roman" w:hAnsi="Times New Roman"/>
          <w:sz w:val="24"/>
          <w:szCs w:val="24"/>
          <w:lang w:val="id-ID"/>
        </w:rPr>
        <w:t xml:space="preserve"> </w:t>
      </w:r>
      <w:r w:rsidRPr="00DF1E77">
        <w:rPr>
          <w:rFonts w:ascii="Times New Roman" w:hAnsi="Times New Roman"/>
          <w:sz w:val="24"/>
          <w:szCs w:val="24"/>
        </w:rPr>
        <w:t xml:space="preserve">Rp. 32.500,- ditemukan sebanyak 38 anak (46,3%) menderita stunting, sedangkan dengan pengeluaran ≥ Rp. 32.500,- ditemukan 8 anak (53,7%) dan secara statistik menunjukkan terdapat perbedaan atau tidak terdapat hubungan antara pengeluaran rokok dengan kejadian stunting di Kabupaten Tanjung Jabung Timur dengan p value 0,000, dan OR 4,999 yang menunjukkan </w:t>
      </w:r>
      <w:r w:rsidRPr="00DF1E77">
        <w:rPr>
          <w:rFonts w:ascii="Times New Roman" w:hAnsi="Times New Roman"/>
          <w:sz w:val="24"/>
          <w:szCs w:val="24"/>
        </w:rPr>
        <w:lastRenderedPageBreak/>
        <w:t xml:space="preserve">keluarga dengan anggota keluarga merokok beresiko 5 kali memiliki anak </w:t>
      </w:r>
      <w:r w:rsidRPr="00DF1E77">
        <w:rPr>
          <w:rFonts w:ascii="Times New Roman" w:hAnsi="Times New Roman"/>
          <w:sz w:val="24"/>
          <w:szCs w:val="24"/>
        </w:rPr>
        <w:lastRenderedPageBreak/>
        <w:t xml:space="preserve">balita menderita stunting. </w:t>
      </w:r>
    </w:p>
    <w:p w:rsidR="00BD50E5" w:rsidRDefault="00BD50E5" w:rsidP="00E552B0">
      <w:pPr>
        <w:pStyle w:val="Caption"/>
        <w:spacing w:after="0"/>
        <w:jc w:val="center"/>
        <w:rPr>
          <w:rFonts w:ascii="Times New Roman" w:hAnsi="Times New Roman"/>
          <w:color w:val="auto"/>
          <w:sz w:val="24"/>
          <w:szCs w:val="24"/>
        </w:rPr>
        <w:sectPr w:rsidR="00BD50E5" w:rsidSect="00BD50E5">
          <w:type w:val="continuous"/>
          <w:pgSz w:w="11906" w:h="16838" w:code="9"/>
          <w:pgMar w:top="1701" w:right="1701" w:bottom="1701" w:left="1985" w:header="709" w:footer="709" w:gutter="0"/>
          <w:cols w:num="2" w:space="510"/>
          <w:titlePg/>
          <w:docGrid w:linePitch="360"/>
        </w:sectPr>
      </w:pPr>
      <w:bookmarkStart w:id="5" w:name="_Toc28562667"/>
    </w:p>
    <w:p w:rsidR="001F787A" w:rsidRPr="00E552B0" w:rsidRDefault="001F787A" w:rsidP="00E552B0">
      <w:pPr>
        <w:pStyle w:val="Caption"/>
        <w:spacing w:after="0"/>
        <w:jc w:val="center"/>
        <w:rPr>
          <w:rFonts w:ascii="Times New Roman" w:hAnsi="Times New Roman"/>
          <w:color w:val="auto"/>
          <w:sz w:val="24"/>
          <w:szCs w:val="24"/>
        </w:rPr>
      </w:pPr>
      <w:r w:rsidRPr="00E552B0">
        <w:rPr>
          <w:rFonts w:ascii="Times New Roman" w:hAnsi="Times New Roman"/>
          <w:color w:val="auto"/>
          <w:sz w:val="24"/>
          <w:szCs w:val="24"/>
        </w:rPr>
        <w:lastRenderedPageBreak/>
        <w:t xml:space="preserve">Tabel </w:t>
      </w:r>
      <w:r w:rsidR="00D94B2D">
        <w:rPr>
          <w:rFonts w:ascii="Times New Roman" w:hAnsi="Times New Roman"/>
          <w:color w:val="auto"/>
          <w:sz w:val="24"/>
          <w:szCs w:val="24"/>
        </w:rPr>
        <w:t>4</w:t>
      </w:r>
      <w:r w:rsidRPr="00E552B0">
        <w:rPr>
          <w:rFonts w:ascii="Times New Roman" w:hAnsi="Times New Roman"/>
          <w:color w:val="auto"/>
          <w:sz w:val="24"/>
          <w:szCs w:val="24"/>
        </w:rPr>
        <w:t>. Perbedaan Proporsi Responden Menurut Karakteristik Ekonomi Keluarga dengan Kejadian Stunting di Kabupaten Tanjung Jabung Timur</w:t>
      </w:r>
      <w:bookmarkEnd w:id="5"/>
    </w:p>
    <w:tbl>
      <w:tblPr>
        <w:tblStyle w:val="TableGrid"/>
        <w:tblW w:w="8330" w:type="dxa"/>
        <w:tblBorders>
          <w:left w:val="none" w:sz="0" w:space="0" w:color="auto"/>
          <w:right w:val="none" w:sz="0" w:space="0" w:color="auto"/>
          <w:insideV w:val="none" w:sz="0" w:space="0" w:color="auto"/>
        </w:tblBorders>
        <w:tblLook w:val="04A0"/>
      </w:tblPr>
      <w:tblGrid>
        <w:gridCol w:w="2518"/>
        <w:gridCol w:w="709"/>
        <w:gridCol w:w="702"/>
        <w:gridCol w:w="702"/>
        <w:gridCol w:w="703"/>
        <w:gridCol w:w="728"/>
        <w:gridCol w:w="646"/>
        <w:gridCol w:w="756"/>
        <w:gridCol w:w="866"/>
      </w:tblGrid>
      <w:tr w:rsidR="001F787A" w:rsidRPr="00DF1E77" w:rsidTr="006B072B">
        <w:tc>
          <w:tcPr>
            <w:tcW w:w="2518" w:type="dxa"/>
            <w:vMerge w:val="restart"/>
            <w:tcBorders>
              <w:top w:val="double" w:sz="4" w:space="0" w:color="auto"/>
            </w:tcBorders>
          </w:tcPr>
          <w:p w:rsidR="001F787A" w:rsidRPr="00E552B0" w:rsidRDefault="001F787A" w:rsidP="0036021F">
            <w:pPr>
              <w:spacing w:after="0" w:line="240" w:lineRule="auto"/>
              <w:jc w:val="center"/>
              <w:rPr>
                <w:rFonts w:ascii="Times New Roman" w:hAnsi="Times New Roman"/>
                <w:b/>
                <w:sz w:val="24"/>
                <w:szCs w:val="24"/>
              </w:rPr>
            </w:pPr>
            <w:r w:rsidRPr="00E552B0">
              <w:rPr>
                <w:rFonts w:ascii="Times New Roman" w:hAnsi="Times New Roman"/>
                <w:b/>
                <w:sz w:val="24"/>
                <w:szCs w:val="24"/>
              </w:rPr>
              <w:t xml:space="preserve">Karakteristik </w:t>
            </w:r>
            <w:r w:rsidRPr="00E552B0">
              <w:rPr>
                <w:rFonts w:ascii="Times New Roman" w:hAnsi="Times New Roman"/>
                <w:b/>
                <w:sz w:val="24"/>
                <w:szCs w:val="24"/>
                <w:lang w:val="en-US"/>
              </w:rPr>
              <w:t xml:space="preserve">Ekonomi </w:t>
            </w:r>
            <w:r w:rsidRPr="00E552B0">
              <w:rPr>
                <w:rFonts w:ascii="Times New Roman" w:hAnsi="Times New Roman"/>
                <w:b/>
                <w:sz w:val="24"/>
                <w:szCs w:val="24"/>
              </w:rPr>
              <w:t>Keluarga</w:t>
            </w:r>
          </w:p>
        </w:tc>
        <w:tc>
          <w:tcPr>
            <w:tcW w:w="1411" w:type="dxa"/>
            <w:gridSpan w:val="2"/>
            <w:tcBorders>
              <w:top w:val="double" w:sz="4" w:space="0" w:color="auto"/>
            </w:tcBorders>
          </w:tcPr>
          <w:p w:rsidR="001F787A" w:rsidRPr="00E552B0" w:rsidRDefault="001F787A" w:rsidP="0036021F">
            <w:pPr>
              <w:spacing w:after="0" w:line="240" w:lineRule="auto"/>
              <w:jc w:val="center"/>
              <w:rPr>
                <w:rFonts w:ascii="Times New Roman" w:hAnsi="Times New Roman"/>
                <w:b/>
                <w:sz w:val="24"/>
                <w:szCs w:val="24"/>
              </w:rPr>
            </w:pPr>
            <w:r w:rsidRPr="00E552B0">
              <w:rPr>
                <w:rFonts w:ascii="Times New Roman" w:hAnsi="Times New Roman"/>
                <w:b/>
                <w:sz w:val="24"/>
                <w:szCs w:val="24"/>
              </w:rPr>
              <w:t>Stunting</w:t>
            </w:r>
          </w:p>
        </w:tc>
        <w:tc>
          <w:tcPr>
            <w:tcW w:w="1405" w:type="dxa"/>
            <w:gridSpan w:val="2"/>
            <w:tcBorders>
              <w:top w:val="double" w:sz="4" w:space="0" w:color="auto"/>
            </w:tcBorders>
          </w:tcPr>
          <w:p w:rsidR="001F787A" w:rsidRPr="00E552B0" w:rsidRDefault="001F787A" w:rsidP="0036021F">
            <w:pPr>
              <w:spacing w:after="0" w:line="240" w:lineRule="auto"/>
              <w:jc w:val="center"/>
              <w:rPr>
                <w:rFonts w:ascii="Times New Roman" w:hAnsi="Times New Roman"/>
                <w:b/>
                <w:sz w:val="24"/>
                <w:szCs w:val="24"/>
              </w:rPr>
            </w:pPr>
            <w:r w:rsidRPr="00E552B0">
              <w:rPr>
                <w:rFonts w:ascii="Times New Roman" w:hAnsi="Times New Roman"/>
                <w:b/>
                <w:sz w:val="24"/>
                <w:szCs w:val="24"/>
              </w:rPr>
              <w:t>Normal</w:t>
            </w:r>
          </w:p>
        </w:tc>
        <w:tc>
          <w:tcPr>
            <w:tcW w:w="1374" w:type="dxa"/>
            <w:gridSpan w:val="2"/>
            <w:tcBorders>
              <w:top w:val="double" w:sz="4" w:space="0" w:color="auto"/>
            </w:tcBorders>
          </w:tcPr>
          <w:p w:rsidR="001F787A" w:rsidRPr="00E552B0" w:rsidRDefault="001F787A" w:rsidP="0036021F">
            <w:pPr>
              <w:spacing w:after="0" w:line="240" w:lineRule="auto"/>
              <w:jc w:val="center"/>
              <w:rPr>
                <w:rFonts w:ascii="Times New Roman" w:hAnsi="Times New Roman"/>
                <w:b/>
                <w:sz w:val="24"/>
                <w:szCs w:val="24"/>
              </w:rPr>
            </w:pPr>
            <w:r w:rsidRPr="00E552B0">
              <w:rPr>
                <w:rFonts w:ascii="Times New Roman" w:hAnsi="Times New Roman"/>
                <w:b/>
                <w:sz w:val="24"/>
                <w:szCs w:val="24"/>
              </w:rPr>
              <w:t>Total</w:t>
            </w:r>
          </w:p>
        </w:tc>
        <w:tc>
          <w:tcPr>
            <w:tcW w:w="756" w:type="dxa"/>
            <w:vMerge w:val="restart"/>
            <w:tcBorders>
              <w:top w:val="double" w:sz="4" w:space="0" w:color="auto"/>
            </w:tcBorders>
          </w:tcPr>
          <w:p w:rsidR="001F787A" w:rsidRPr="00E552B0" w:rsidRDefault="001F787A" w:rsidP="0036021F">
            <w:pPr>
              <w:spacing w:after="0" w:line="240" w:lineRule="auto"/>
              <w:jc w:val="center"/>
              <w:rPr>
                <w:rFonts w:ascii="Times New Roman" w:hAnsi="Times New Roman"/>
                <w:b/>
                <w:sz w:val="24"/>
                <w:szCs w:val="24"/>
              </w:rPr>
            </w:pPr>
            <w:r w:rsidRPr="00E552B0">
              <w:rPr>
                <w:rFonts w:ascii="Times New Roman" w:hAnsi="Times New Roman"/>
                <w:b/>
                <w:sz w:val="24"/>
                <w:szCs w:val="24"/>
              </w:rPr>
              <w:t>OR</w:t>
            </w:r>
          </w:p>
        </w:tc>
        <w:tc>
          <w:tcPr>
            <w:tcW w:w="866" w:type="dxa"/>
            <w:vMerge w:val="restart"/>
            <w:tcBorders>
              <w:top w:val="double" w:sz="4" w:space="0" w:color="auto"/>
            </w:tcBorders>
          </w:tcPr>
          <w:p w:rsidR="001F787A" w:rsidRPr="00E552B0" w:rsidRDefault="001F787A" w:rsidP="0036021F">
            <w:pPr>
              <w:spacing w:after="0" w:line="240" w:lineRule="auto"/>
              <w:jc w:val="center"/>
              <w:rPr>
                <w:rFonts w:ascii="Times New Roman" w:hAnsi="Times New Roman"/>
                <w:b/>
                <w:sz w:val="24"/>
                <w:szCs w:val="24"/>
              </w:rPr>
            </w:pPr>
            <w:r w:rsidRPr="00E552B0">
              <w:rPr>
                <w:rFonts w:ascii="Times New Roman" w:hAnsi="Times New Roman"/>
                <w:b/>
                <w:sz w:val="24"/>
                <w:szCs w:val="24"/>
              </w:rPr>
              <w:t>p-value</w:t>
            </w:r>
          </w:p>
        </w:tc>
      </w:tr>
      <w:tr w:rsidR="001F787A" w:rsidRPr="00DF1E77" w:rsidTr="00D078BD">
        <w:tc>
          <w:tcPr>
            <w:tcW w:w="2518" w:type="dxa"/>
            <w:vMerge/>
            <w:tcBorders>
              <w:bottom w:val="double" w:sz="4" w:space="0" w:color="auto"/>
            </w:tcBorders>
          </w:tcPr>
          <w:p w:rsidR="001F787A" w:rsidRPr="00E552B0" w:rsidRDefault="001F787A" w:rsidP="0036021F">
            <w:pPr>
              <w:spacing w:after="0" w:line="240" w:lineRule="auto"/>
              <w:rPr>
                <w:rFonts w:ascii="Times New Roman" w:hAnsi="Times New Roman"/>
                <w:b/>
                <w:sz w:val="24"/>
                <w:szCs w:val="24"/>
              </w:rPr>
            </w:pPr>
          </w:p>
        </w:tc>
        <w:tc>
          <w:tcPr>
            <w:tcW w:w="709" w:type="dxa"/>
            <w:tcBorders>
              <w:bottom w:val="double" w:sz="4" w:space="0" w:color="auto"/>
            </w:tcBorders>
          </w:tcPr>
          <w:p w:rsidR="001F787A" w:rsidRPr="00E552B0" w:rsidRDefault="001F787A" w:rsidP="0036021F">
            <w:pPr>
              <w:spacing w:after="0" w:line="240" w:lineRule="auto"/>
              <w:jc w:val="center"/>
              <w:rPr>
                <w:rFonts w:ascii="Times New Roman" w:hAnsi="Times New Roman"/>
                <w:b/>
                <w:sz w:val="24"/>
                <w:szCs w:val="24"/>
              </w:rPr>
            </w:pPr>
            <w:r w:rsidRPr="00E552B0">
              <w:rPr>
                <w:rFonts w:ascii="Times New Roman" w:hAnsi="Times New Roman"/>
                <w:b/>
                <w:sz w:val="24"/>
                <w:szCs w:val="24"/>
              </w:rPr>
              <w:t>n</w:t>
            </w:r>
          </w:p>
        </w:tc>
        <w:tc>
          <w:tcPr>
            <w:tcW w:w="702" w:type="dxa"/>
            <w:tcBorders>
              <w:bottom w:val="double" w:sz="4" w:space="0" w:color="auto"/>
            </w:tcBorders>
          </w:tcPr>
          <w:p w:rsidR="001F787A" w:rsidRPr="00E552B0" w:rsidRDefault="001F787A" w:rsidP="0036021F">
            <w:pPr>
              <w:spacing w:after="0" w:line="240" w:lineRule="auto"/>
              <w:jc w:val="center"/>
              <w:rPr>
                <w:rFonts w:ascii="Times New Roman" w:hAnsi="Times New Roman"/>
                <w:b/>
                <w:sz w:val="24"/>
                <w:szCs w:val="24"/>
              </w:rPr>
            </w:pPr>
            <w:r w:rsidRPr="00E552B0">
              <w:rPr>
                <w:rFonts w:ascii="Times New Roman" w:hAnsi="Times New Roman"/>
                <w:b/>
                <w:sz w:val="24"/>
                <w:szCs w:val="24"/>
              </w:rPr>
              <w:t>%</w:t>
            </w:r>
          </w:p>
        </w:tc>
        <w:tc>
          <w:tcPr>
            <w:tcW w:w="702" w:type="dxa"/>
            <w:tcBorders>
              <w:bottom w:val="double" w:sz="4" w:space="0" w:color="auto"/>
            </w:tcBorders>
          </w:tcPr>
          <w:p w:rsidR="001F787A" w:rsidRPr="00E552B0" w:rsidRDefault="001F787A" w:rsidP="0036021F">
            <w:pPr>
              <w:spacing w:after="0" w:line="240" w:lineRule="auto"/>
              <w:jc w:val="center"/>
              <w:rPr>
                <w:rFonts w:ascii="Times New Roman" w:hAnsi="Times New Roman"/>
                <w:b/>
                <w:sz w:val="24"/>
                <w:szCs w:val="24"/>
              </w:rPr>
            </w:pPr>
            <w:r w:rsidRPr="00E552B0">
              <w:rPr>
                <w:rFonts w:ascii="Times New Roman" w:hAnsi="Times New Roman"/>
                <w:b/>
                <w:sz w:val="24"/>
                <w:szCs w:val="24"/>
              </w:rPr>
              <w:t>n</w:t>
            </w:r>
          </w:p>
        </w:tc>
        <w:tc>
          <w:tcPr>
            <w:tcW w:w="703" w:type="dxa"/>
            <w:tcBorders>
              <w:bottom w:val="double" w:sz="4" w:space="0" w:color="auto"/>
            </w:tcBorders>
          </w:tcPr>
          <w:p w:rsidR="001F787A" w:rsidRPr="00E552B0" w:rsidRDefault="001F787A" w:rsidP="0036021F">
            <w:pPr>
              <w:spacing w:after="0" w:line="240" w:lineRule="auto"/>
              <w:jc w:val="center"/>
              <w:rPr>
                <w:rFonts w:ascii="Times New Roman" w:hAnsi="Times New Roman"/>
                <w:b/>
                <w:sz w:val="24"/>
                <w:szCs w:val="24"/>
              </w:rPr>
            </w:pPr>
            <w:r w:rsidRPr="00E552B0">
              <w:rPr>
                <w:rFonts w:ascii="Times New Roman" w:hAnsi="Times New Roman"/>
                <w:b/>
                <w:sz w:val="24"/>
                <w:szCs w:val="24"/>
              </w:rPr>
              <w:t>%</w:t>
            </w:r>
          </w:p>
        </w:tc>
        <w:tc>
          <w:tcPr>
            <w:tcW w:w="728" w:type="dxa"/>
            <w:tcBorders>
              <w:bottom w:val="double" w:sz="4" w:space="0" w:color="auto"/>
            </w:tcBorders>
          </w:tcPr>
          <w:p w:rsidR="001F787A" w:rsidRPr="00E552B0" w:rsidRDefault="00E552B0" w:rsidP="0036021F">
            <w:pPr>
              <w:spacing w:after="0" w:line="240" w:lineRule="auto"/>
              <w:jc w:val="center"/>
              <w:rPr>
                <w:rFonts w:ascii="Times New Roman" w:hAnsi="Times New Roman"/>
                <w:b/>
                <w:sz w:val="24"/>
                <w:szCs w:val="24"/>
              </w:rPr>
            </w:pPr>
            <w:r w:rsidRPr="00E552B0">
              <w:rPr>
                <w:rFonts w:ascii="Times New Roman" w:hAnsi="Times New Roman"/>
                <w:b/>
                <w:sz w:val="24"/>
                <w:szCs w:val="24"/>
              </w:rPr>
              <w:t>N</w:t>
            </w:r>
          </w:p>
        </w:tc>
        <w:tc>
          <w:tcPr>
            <w:tcW w:w="646" w:type="dxa"/>
            <w:tcBorders>
              <w:bottom w:val="double" w:sz="4" w:space="0" w:color="auto"/>
            </w:tcBorders>
          </w:tcPr>
          <w:p w:rsidR="001F787A" w:rsidRPr="00E552B0" w:rsidRDefault="001F787A" w:rsidP="0036021F">
            <w:pPr>
              <w:spacing w:after="0" w:line="240" w:lineRule="auto"/>
              <w:jc w:val="center"/>
              <w:rPr>
                <w:rFonts w:ascii="Times New Roman" w:hAnsi="Times New Roman"/>
                <w:b/>
                <w:sz w:val="24"/>
                <w:szCs w:val="24"/>
              </w:rPr>
            </w:pPr>
            <w:r w:rsidRPr="00E552B0">
              <w:rPr>
                <w:rFonts w:ascii="Times New Roman" w:hAnsi="Times New Roman"/>
                <w:b/>
                <w:sz w:val="24"/>
                <w:szCs w:val="24"/>
              </w:rPr>
              <w:t>%</w:t>
            </w:r>
          </w:p>
        </w:tc>
        <w:tc>
          <w:tcPr>
            <w:tcW w:w="756" w:type="dxa"/>
            <w:vMerge/>
            <w:tcBorders>
              <w:bottom w:val="double" w:sz="4" w:space="0" w:color="auto"/>
            </w:tcBorders>
          </w:tcPr>
          <w:p w:rsidR="001F787A" w:rsidRPr="00E552B0" w:rsidRDefault="001F787A" w:rsidP="0036021F">
            <w:pPr>
              <w:spacing w:after="0" w:line="240" w:lineRule="auto"/>
              <w:rPr>
                <w:rFonts w:ascii="Times New Roman" w:hAnsi="Times New Roman"/>
                <w:b/>
                <w:sz w:val="24"/>
                <w:szCs w:val="24"/>
              </w:rPr>
            </w:pPr>
          </w:p>
        </w:tc>
        <w:tc>
          <w:tcPr>
            <w:tcW w:w="866" w:type="dxa"/>
            <w:vMerge/>
            <w:tcBorders>
              <w:bottom w:val="double" w:sz="4" w:space="0" w:color="auto"/>
            </w:tcBorders>
          </w:tcPr>
          <w:p w:rsidR="001F787A" w:rsidRPr="00E552B0" w:rsidRDefault="001F787A" w:rsidP="0036021F">
            <w:pPr>
              <w:spacing w:after="0" w:line="240" w:lineRule="auto"/>
              <w:rPr>
                <w:rFonts w:ascii="Times New Roman" w:hAnsi="Times New Roman"/>
                <w:b/>
                <w:sz w:val="24"/>
                <w:szCs w:val="24"/>
              </w:rPr>
            </w:pPr>
          </w:p>
        </w:tc>
      </w:tr>
      <w:tr w:rsidR="001F787A" w:rsidRPr="00DF1E77" w:rsidTr="00D078BD">
        <w:tc>
          <w:tcPr>
            <w:tcW w:w="2518" w:type="dxa"/>
            <w:tcBorders>
              <w:top w:val="double" w:sz="4" w:space="0" w:color="auto"/>
              <w:bottom w:val="nil"/>
            </w:tcBorders>
          </w:tcPr>
          <w:p w:rsidR="001F787A" w:rsidRPr="00DF1E77" w:rsidRDefault="001F787A" w:rsidP="0036021F">
            <w:pPr>
              <w:spacing w:after="0" w:line="240" w:lineRule="auto"/>
              <w:jc w:val="both"/>
              <w:rPr>
                <w:rFonts w:ascii="Times New Roman" w:hAnsi="Times New Roman"/>
                <w:sz w:val="24"/>
                <w:szCs w:val="24"/>
                <w:lang w:val="en-US"/>
              </w:rPr>
            </w:pPr>
            <w:r w:rsidRPr="00DF1E77">
              <w:rPr>
                <w:rFonts w:ascii="Times New Roman" w:hAnsi="Times New Roman"/>
                <w:sz w:val="24"/>
                <w:szCs w:val="24"/>
              </w:rPr>
              <w:t>Pendapatan</w:t>
            </w:r>
            <w:r w:rsidRPr="00DF1E77">
              <w:rPr>
                <w:rFonts w:ascii="Times New Roman" w:hAnsi="Times New Roman"/>
                <w:sz w:val="24"/>
                <w:szCs w:val="24"/>
                <w:lang w:val="en-US"/>
              </w:rPr>
              <w:t xml:space="preserve"> (Per Bulan)</w:t>
            </w:r>
          </w:p>
          <w:p w:rsidR="001F787A" w:rsidRPr="00DF1E77" w:rsidRDefault="001F787A" w:rsidP="0036021F">
            <w:pPr>
              <w:spacing w:after="0" w:line="240" w:lineRule="auto"/>
              <w:ind w:left="306"/>
              <w:jc w:val="both"/>
              <w:rPr>
                <w:rFonts w:ascii="Times New Roman" w:hAnsi="Times New Roman"/>
                <w:sz w:val="24"/>
                <w:szCs w:val="24"/>
              </w:rPr>
            </w:pPr>
            <w:r w:rsidRPr="00DF1E77">
              <w:rPr>
                <w:rFonts w:ascii="Times New Roman" w:hAnsi="Times New Roman"/>
                <w:sz w:val="24"/>
                <w:szCs w:val="24"/>
              </w:rPr>
              <w:t>&lt; Rp. 2.423.889,-</w:t>
            </w:r>
          </w:p>
          <w:p w:rsidR="001F787A" w:rsidRPr="00DF1E77" w:rsidRDefault="001F787A" w:rsidP="0036021F">
            <w:pPr>
              <w:spacing w:after="0" w:line="240" w:lineRule="auto"/>
              <w:ind w:firstLine="312"/>
              <w:rPr>
                <w:rFonts w:ascii="Times New Roman" w:hAnsi="Times New Roman"/>
                <w:sz w:val="24"/>
                <w:szCs w:val="24"/>
              </w:rPr>
            </w:pPr>
            <w:r w:rsidRPr="00DF1E77">
              <w:rPr>
                <w:rFonts w:ascii="Times New Roman" w:hAnsi="Times New Roman"/>
                <w:sz w:val="24"/>
                <w:szCs w:val="24"/>
              </w:rPr>
              <w:t>≥ Rp. 2.423.889,-</w:t>
            </w:r>
          </w:p>
        </w:tc>
        <w:tc>
          <w:tcPr>
            <w:tcW w:w="709" w:type="dxa"/>
            <w:tcBorders>
              <w:top w:val="double" w:sz="4" w:space="0" w:color="auto"/>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33</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13</w:t>
            </w:r>
          </w:p>
        </w:tc>
        <w:tc>
          <w:tcPr>
            <w:tcW w:w="702" w:type="dxa"/>
            <w:tcBorders>
              <w:top w:val="double" w:sz="4" w:space="0" w:color="auto"/>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71,7</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28,3</w:t>
            </w:r>
          </w:p>
        </w:tc>
        <w:tc>
          <w:tcPr>
            <w:tcW w:w="702" w:type="dxa"/>
            <w:tcBorders>
              <w:top w:val="double" w:sz="4" w:space="0" w:color="auto"/>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97</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22</w:t>
            </w:r>
          </w:p>
        </w:tc>
        <w:tc>
          <w:tcPr>
            <w:tcW w:w="703" w:type="dxa"/>
            <w:tcBorders>
              <w:top w:val="double" w:sz="4" w:space="0" w:color="auto"/>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81,5</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18,5</w:t>
            </w:r>
          </w:p>
        </w:tc>
        <w:tc>
          <w:tcPr>
            <w:tcW w:w="728" w:type="dxa"/>
            <w:tcBorders>
              <w:top w:val="double" w:sz="4" w:space="0" w:color="auto"/>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130</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35</w:t>
            </w:r>
          </w:p>
        </w:tc>
        <w:tc>
          <w:tcPr>
            <w:tcW w:w="646" w:type="dxa"/>
            <w:tcBorders>
              <w:top w:val="double" w:sz="4" w:space="0" w:color="auto"/>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78,8</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21,2</w:t>
            </w:r>
          </w:p>
        </w:tc>
        <w:tc>
          <w:tcPr>
            <w:tcW w:w="756" w:type="dxa"/>
            <w:tcBorders>
              <w:top w:val="double" w:sz="4" w:space="0" w:color="auto"/>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0,576</w:t>
            </w:r>
          </w:p>
        </w:tc>
        <w:tc>
          <w:tcPr>
            <w:tcW w:w="866" w:type="dxa"/>
            <w:tcBorders>
              <w:top w:val="double" w:sz="4" w:space="0" w:color="auto"/>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0,244</w:t>
            </w:r>
          </w:p>
          <w:p w:rsidR="001F787A" w:rsidRPr="00DF1E77" w:rsidRDefault="001F787A" w:rsidP="00D94B2D">
            <w:pPr>
              <w:spacing w:after="0" w:line="240" w:lineRule="auto"/>
              <w:jc w:val="center"/>
              <w:rPr>
                <w:rFonts w:ascii="Times New Roman" w:hAnsi="Times New Roman"/>
                <w:sz w:val="24"/>
                <w:szCs w:val="24"/>
                <w:lang w:val="en-US"/>
              </w:rPr>
            </w:pPr>
          </w:p>
        </w:tc>
      </w:tr>
      <w:tr w:rsidR="001F787A" w:rsidRPr="00DF1E77" w:rsidTr="00D078BD">
        <w:tc>
          <w:tcPr>
            <w:tcW w:w="2518" w:type="dxa"/>
            <w:tcBorders>
              <w:top w:val="nil"/>
              <w:bottom w:val="nil"/>
            </w:tcBorders>
          </w:tcPr>
          <w:p w:rsidR="001F787A" w:rsidRPr="00DF1E77" w:rsidRDefault="001F787A" w:rsidP="0036021F">
            <w:pPr>
              <w:spacing w:after="0" w:line="240" w:lineRule="auto"/>
              <w:jc w:val="both"/>
              <w:rPr>
                <w:rFonts w:ascii="Times New Roman" w:hAnsi="Times New Roman"/>
                <w:sz w:val="24"/>
                <w:szCs w:val="24"/>
                <w:lang w:val="en-US"/>
              </w:rPr>
            </w:pPr>
            <w:r w:rsidRPr="00DF1E77">
              <w:rPr>
                <w:rFonts w:ascii="Times New Roman" w:hAnsi="Times New Roman"/>
                <w:sz w:val="24"/>
                <w:szCs w:val="24"/>
                <w:lang w:val="en-US"/>
              </w:rPr>
              <w:t>Pengeluaran Sumber Karbohidrat</w:t>
            </w:r>
          </w:p>
          <w:p w:rsidR="001F787A" w:rsidRPr="00DF1E77" w:rsidRDefault="001F787A" w:rsidP="0036021F">
            <w:pPr>
              <w:spacing w:after="0" w:line="240" w:lineRule="auto"/>
              <w:ind w:left="321"/>
              <w:jc w:val="both"/>
              <w:rPr>
                <w:rFonts w:ascii="Times New Roman" w:hAnsi="Times New Roman"/>
                <w:sz w:val="24"/>
                <w:szCs w:val="24"/>
                <w:lang w:val="en-US"/>
              </w:rPr>
            </w:pPr>
            <w:r w:rsidRPr="00DF1E77">
              <w:rPr>
                <w:rFonts w:ascii="Times New Roman" w:hAnsi="Times New Roman"/>
                <w:sz w:val="24"/>
                <w:szCs w:val="24"/>
                <w:lang w:val="en-US"/>
              </w:rPr>
              <w:t>&lt; Rp. 75.000,-</w:t>
            </w:r>
          </w:p>
          <w:p w:rsidR="001F787A" w:rsidRPr="00DF1E77" w:rsidRDefault="001F787A" w:rsidP="0036021F">
            <w:pPr>
              <w:spacing w:after="0" w:line="240" w:lineRule="auto"/>
              <w:ind w:left="327"/>
              <w:rPr>
                <w:rFonts w:ascii="Times New Roman" w:hAnsi="Times New Roman"/>
                <w:sz w:val="24"/>
                <w:szCs w:val="24"/>
              </w:rPr>
            </w:pPr>
            <w:r w:rsidRPr="00DF1E77">
              <w:rPr>
                <w:rFonts w:ascii="Times New Roman" w:hAnsi="Times New Roman"/>
                <w:sz w:val="24"/>
                <w:szCs w:val="24"/>
                <w:lang w:val="en-US"/>
              </w:rPr>
              <w:t>≥ Rp. 75.000,-</w:t>
            </w:r>
          </w:p>
        </w:tc>
        <w:tc>
          <w:tcPr>
            <w:tcW w:w="709"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21</w:t>
            </w:r>
          </w:p>
          <w:p w:rsidR="001F787A" w:rsidRPr="00DF1E77" w:rsidRDefault="001F787A" w:rsidP="00D94B2D">
            <w:pPr>
              <w:spacing w:after="0" w:line="240" w:lineRule="auto"/>
              <w:jc w:val="center"/>
              <w:rPr>
                <w:rFonts w:ascii="Times New Roman" w:hAnsi="Times New Roman"/>
                <w:sz w:val="24"/>
                <w:szCs w:val="24"/>
              </w:rPr>
            </w:pPr>
            <w:r w:rsidRPr="00DF1E77">
              <w:rPr>
                <w:rFonts w:ascii="Times New Roman" w:hAnsi="Times New Roman"/>
                <w:sz w:val="24"/>
                <w:szCs w:val="24"/>
                <w:lang w:val="en-US"/>
              </w:rPr>
              <w:t>25</w:t>
            </w:r>
          </w:p>
        </w:tc>
        <w:tc>
          <w:tcPr>
            <w:tcW w:w="702"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45,7</w:t>
            </w:r>
          </w:p>
          <w:p w:rsidR="001F787A" w:rsidRPr="00DF1E77" w:rsidRDefault="001F787A" w:rsidP="00D94B2D">
            <w:pPr>
              <w:spacing w:after="0" w:line="240" w:lineRule="auto"/>
              <w:jc w:val="center"/>
              <w:rPr>
                <w:rFonts w:ascii="Times New Roman" w:hAnsi="Times New Roman"/>
                <w:sz w:val="24"/>
                <w:szCs w:val="24"/>
              </w:rPr>
            </w:pPr>
            <w:r w:rsidRPr="00DF1E77">
              <w:rPr>
                <w:rFonts w:ascii="Times New Roman" w:hAnsi="Times New Roman"/>
                <w:sz w:val="24"/>
                <w:szCs w:val="24"/>
                <w:lang w:val="en-US"/>
              </w:rPr>
              <w:t>54,3</w:t>
            </w:r>
          </w:p>
        </w:tc>
        <w:tc>
          <w:tcPr>
            <w:tcW w:w="702"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43</w:t>
            </w:r>
          </w:p>
          <w:p w:rsidR="001F787A" w:rsidRPr="00DF1E77" w:rsidRDefault="001F787A" w:rsidP="00D94B2D">
            <w:pPr>
              <w:spacing w:after="0" w:line="240" w:lineRule="auto"/>
              <w:jc w:val="center"/>
              <w:rPr>
                <w:rFonts w:ascii="Times New Roman" w:hAnsi="Times New Roman"/>
                <w:sz w:val="24"/>
                <w:szCs w:val="24"/>
              </w:rPr>
            </w:pPr>
            <w:r w:rsidRPr="00DF1E77">
              <w:rPr>
                <w:rFonts w:ascii="Times New Roman" w:hAnsi="Times New Roman"/>
                <w:sz w:val="24"/>
                <w:szCs w:val="24"/>
                <w:lang w:val="en-US"/>
              </w:rPr>
              <w:t>76</w:t>
            </w:r>
          </w:p>
        </w:tc>
        <w:tc>
          <w:tcPr>
            <w:tcW w:w="703"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36,1</w:t>
            </w:r>
          </w:p>
          <w:p w:rsidR="001F787A" w:rsidRPr="00DF1E77" w:rsidRDefault="001F787A" w:rsidP="00D94B2D">
            <w:pPr>
              <w:spacing w:after="0" w:line="240" w:lineRule="auto"/>
              <w:jc w:val="center"/>
              <w:rPr>
                <w:rFonts w:ascii="Times New Roman" w:hAnsi="Times New Roman"/>
                <w:sz w:val="24"/>
                <w:szCs w:val="24"/>
              </w:rPr>
            </w:pPr>
            <w:r w:rsidRPr="00DF1E77">
              <w:rPr>
                <w:rFonts w:ascii="Times New Roman" w:hAnsi="Times New Roman"/>
                <w:sz w:val="24"/>
                <w:szCs w:val="24"/>
                <w:lang w:val="en-US"/>
              </w:rPr>
              <w:t>63,9</w:t>
            </w:r>
          </w:p>
        </w:tc>
        <w:tc>
          <w:tcPr>
            <w:tcW w:w="728"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64</w:t>
            </w:r>
          </w:p>
          <w:p w:rsidR="001F787A" w:rsidRPr="00DF1E77" w:rsidRDefault="001F787A" w:rsidP="00D94B2D">
            <w:pPr>
              <w:spacing w:after="0" w:line="240" w:lineRule="auto"/>
              <w:jc w:val="center"/>
              <w:rPr>
                <w:rFonts w:ascii="Times New Roman" w:hAnsi="Times New Roman"/>
                <w:sz w:val="24"/>
                <w:szCs w:val="24"/>
              </w:rPr>
            </w:pPr>
            <w:r w:rsidRPr="00DF1E77">
              <w:rPr>
                <w:rFonts w:ascii="Times New Roman" w:hAnsi="Times New Roman"/>
                <w:sz w:val="24"/>
                <w:szCs w:val="24"/>
                <w:lang w:val="en-US"/>
              </w:rPr>
              <w:t>101</w:t>
            </w:r>
          </w:p>
        </w:tc>
        <w:tc>
          <w:tcPr>
            <w:tcW w:w="646"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38,8</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61,2</w:t>
            </w:r>
          </w:p>
        </w:tc>
        <w:tc>
          <w:tcPr>
            <w:tcW w:w="756"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lang w:val="en-US"/>
              </w:rPr>
            </w:pPr>
          </w:p>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1,485</w:t>
            </w:r>
          </w:p>
        </w:tc>
        <w:tc>
          <w:tcPr>
            <w:tcW w:w="866"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lang w:val="en-US"/>
              </w:rPr>
            </w:pPr>
          </w:p>
          <w:p w:rsidR="001F787A" w:rsidRPr="00DF1E77" w:rsidRDefault="001F787A" w:rsidP="00D94B2D">
            <w:pPr>
              <w:spacing w:after="0" w:line="240" w:lineRule="auto"/>
              <w:jc w:val="center"/>
              <w:rPr>
                <w:rFonts w:ascii="Times New Roman" w:hAnsi="Times New Roman"/>
                <w:sz w:val="24"/>
                <w:szCs w:val="24"/>
                <w:lang w:val="en-US"/>
              </w:rPr>
            </w:pPr>
          </w:p>
          <w:p w:rsidR="001F787A" w:rsidRPr="00DF1E77" w:rsidRDefault="001F787A" w:rsidP="00D94B2D">
            <w:pPr>
              <w:spacing w:after="0" w:line="240" w:lineRule="auto"/>
              <w:jc w:val="center"/>
              <w:rPr>
                <w:rFonts w:ascii="Times New Roman" w:hAnsi="Times New Roman"/>
                <w:sz w:val="24"/>
                <w:szCs w:val="24"/>
              </w:rPr>
            </w:pPr>
            <w:r w:rsidRPr="00DF1E77">
              <w:rPr>
                <w:rFonts w:ascii="Times New Roman" w:hAnsi="Times New Roman"/>
                <w:sz w:val="24"/>
                <w:szCs w:val="24"/>
                <w:lang w:val="en-US"/>
              </w:rPr>
              <w:t>0,344</w:t>
            </w:r>
          </w:p>
        </w:tc>
      </w:tr>
      <w:tr w:rsidR="001F787A" w:rsidRPr="00DF1E77" w:rsidTr="00D078BD">
        <w:tc>
          <w:tcPr>
            <w:tcW w:w="2518" w:type="dxa"/>
            <w:tcBorders>
              <w:top w:val="nil"/>
              <w:bottom w:val="nil"/>
            </w:tcBorders>
          </w:tcPr>
          <w:p w:rsidR="001F787A" w:rsidRPr="00DF1E77" w:rsidRDefault="001F787A" w:rsidP="0036021F">
            <w:pPr>
              <w:spacing w:after="0" w:line="240" w:lineRule="auto"/>
              <w:jc w:val="both"/>
              <w:rPr>
                <w:rFonts w:ascii="Times New Roman" w:hAnsi="Times New Roman"/>
                <w:sz w:val="24"/>
                <w:szCs w:val="24"/>
                <w:lang w:val="en-US"/>
              </w:rPr>
            </w:pPr>
            <w:r w:rsidRPr="00DF1E77">
              <w:rPr>
                <w:rFonts w:ascii="Times New Roman" w:hAnsi="Times New Roman"/>
                <w:sz w:val="24"/>
                <w:szCs w:val="24"/>
                <w:lang w:val="en-US"/>
              </w:rPr>
              <w:t>Pengeluaran Sumber Protein</w:t>
            </w:r>
          </w:p>
          <w:p w:rsidR="001F787A" w:rsidRPr="00DF1E77" w:rsidRDefault="001F787A" w:rsidP="0036021F">
            <w:pPr>
              <w:spacing w:after="0" w:line="240" w:lineRule="auto"/>
              <w:ind w:left="317"/>
              <w:jc w:val="both"/>
              <w:rPr>
                <w:rFonts w:ascii="Times New Roman" w:hAnsi="Times New Roman"/>
                <w:sz w:val="24"/>
                <w:szCs w:val="24"/>
                <w:lang w:val="en-US"/>
              </w:rPr>
            </w:pPr>
            <w:r w:rsidRPr="00DF1E77">
              <w:rPr>
                <w:rFonts w:ascii="Times New Roman" w:hAnsi="Times New Roman"/>
                <w:sz w:val="24"/>
                <w:szCs w:val="24"/>
                <w:lang w:val="en-US"/>
              </w:rPr>
              <w:t>&lt; Rp. 90.000,-</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lang w:val="en-US"/>
              </w:rPr>
              <w:t>≥ Rp. 90.000,-</w:t>
            </w:r>
          </w:p>
        </w:tc>
        <w:tc>
          <w:tcPr>
            <w:tcW w:w="709"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34</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12</w:t>
            </w:r>
          </w:p>
        </w:tc>
        <w:tc>
          <w:tcPr>
            <w:tcW w:w="702"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73,9</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26,1</w:t>
            </w:r>
          </w:p>
        </w:tc>
        <w:tc>
          <w:tcPr>
            <w:tcW w:w="702"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60</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59</w:t>
            </w:r>
          </w:p>
        </w:tc>
        <w:tc>
          <w:tcPr>
            <w:tcW w:w="703"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50,4</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49,6</w:t>
            </w:r>
          </w:p>
        </w:tc>
        <w:tc>
          <w:tcPr>
            <w:tcW w:w="728"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94</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71</w:t>
            </w:r>
          </w:p>
        </w:tc>
        <w:tc>
          <w:tcPr>
            <w:tcW w:w="646"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57,0</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43,0</w:t>
            </w:r>
          </w:p>
        </w:tc>
        <w:tc>
          <w:tcPr>
            <w:tcW w:w="756"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2,786</w:t>
            </w:r>
          </w:p>
          <w:p w:rsidR="001F787A" w:rsidRPr="00DF1E77" w:rsidRDefault="001F787A" w:rsidP="00D94B2D">
            <w:pPr>
              <w:spacing w:after="0" w:line="240" w:lineRule="auto"/>
              <w:jc w:val="center"/>
              <w:rPr>
                <w:rFonts w:ascii="Times New Roman" w:hAnsi="Times New Roman"/>
                <w:sz w:val="24"/>
                <w:szCs w:val="24"/>
              </w:rPr>
            </w:pPr>
          </w:p>
        </w:tc>
        <w:tc>
          <w:tcPr>
            <w:tcW w:w="866"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lang w:val="en-US"/>
              </w:rPr>
            </w:pPr>
          </w:p>
          <w:p w:rsidR="001F787A" w:rsidRPr="00DF1E77" w:rsidRDefault="001F787A" w:rsidP="00D94B2D">
            <w:pPr>
              <w:spacing w:after="0" w:line="240" w:lineRule="auto"/>
              <w:jc w:val="center"/>
              <w:rPr>
                <w:rFonts w:ascii="Times New Roman" w:hAnsi="Times New Roman"/>
                <w:sz w:val="24"/>
                <w:szCs w:val="24"/>
                <w:lang w:val="en-US"/>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0,011</w:t>
            </w:r>
          </w:p>
        </w:tc>
      </w:tr>
      <w:tr w:rsidR="001F787A" w:rsidRPr="00DF1E77" w:rsidTr="00D078BD">
        <w:tc>
          <w:tcPr>
            <w:tcW w:w="2518" w:type="dxa"/>
            <w:tcBorders>
              <w:top w:val="nil"/>
              <w:bottom w:val="nil"/>
            </w:tcBorders>
          </w:tcPr>
          <w:p w:rsidR="001F787A" w:rsidRPr="00DF1E77" w:rsidRDefault="001F787A" w:rsidP="0036021F">
            <w:pPr>
              <w:spacing w:after="0" w:line="240" w:lineRule="auto"/>
              <w:jc w:val="both"/>
              <w:rPr>
                <w:rFonts w:ascii="Times New Roman" w:hAnsi="Times New Roman"/>
                <w:sz w:val="24"/>
                <w:szCs w:val="24"/>
                <w:lang w:val="en-US"/>
              </w:rPr>
            </w:pPr>
            <w:r w:rsidRPr="00DF1E77">
              <w:rPr>
                <w:rFonts w:ascii="Times New Roman" w:hAnsi="Times New Roman"/>
                <w:sz w:val="24"/>
                <w:szCs w:val="24"/>
                <w:lang w:val="en-US"/>
              </w:rPr>
              <w:t>Pengeluaran Sumber Vitamin</w:t>
            </w:r>
          </w:p>
          <w:p w:rsidR="001F787A" w:rsidRPr="00DF1E77" w:rsidRDefault="001F787A" w:rsidP="0036021F">
            <w:pPr>
              <w:spacing w:after="0" w:line="240" w:lineRule="auto"/>
              <w:ind w:left="321"/>
              <w:jc w:val="both"/>
              <w:rPr>
                <w:rFonts w:ascii="Times New Roman" w:hAnsi="Times New Roman"/>
                <w:sz w:val="24"/>
                <w:szCs w:val="24"/>
                <w:lang w:val="en-US"/>
              </w:rPr>
            </w:pPr>
            <w:r w:rsidRPr="00DF1E77">
              <w:rPr>
                <w:rFonts w:ascii="Times New Roman" w:hAnsi="Times New Roman"/>
                <w:sz w:val="24"/>
                <w:szCs w:val="24"/>
                <w:lang w:val="en-US"/>
              </w:rPr>
              <w:t>&lt; Rp. 40.000,-</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lang w:val="en-US"/>
              </w:rPr>
              <w:t>≥ Rp. 40.000,-</w:t>
            </w:r>
          </w:p>
        </w:tc>
        <w:tc>
          <w:tcPr>
            <w:tcW w:w="709"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lang w:val="en-US"/>
              </w:rPr>
            </w:pPr>
          </w:p>
          <w:p w:rsidR="001F787A" w:rsidRPr="00DF1E77" w:rsidRDefault="001F787A" w:rsidP="00D94B2D">
            <w:pPr>
              <w:spacing w:after="0" w:line="240" w:lineRule="auto"/>
              <w:jc w:val="center"/>
              <w:rPr>
                <w:rFonts w:ascii="Times New Roman" w:hAnsi="Times New Roman"/>
                <w:sz w:val="24"/>
                <w:szCs w:val="24"/>
                <w:lang w:val="en-US"/>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36</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10</w:t>
            </w:r>
          </w:p>
        </w:tc>
        <w:tc>
          <w:tcPr>
            <w:tcW w:w="702"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78,3</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21,7</w:t>
            </w:r>
          </w:p>
        </w:tc>
        <w:tc>
          <w:tcPr>
            <w:tcW w:w="702"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72</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47</w:t>
            </w:r>
          </w:p>
        </w:tc>
        <w:tc>
          <w:tcPr>
            <w:tcW w:w="703"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60,5</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39,5</w:t>
            </w:r>
          </w:p>
        </w:tc>
        <w:tc>
          <w:tcPr>
            <w:tcW w:w="728"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108</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57</w:t>
            </w:r>
          </w:p>
        </w:tc>
        <w:tc>
          <w:tcPr>
            <w:tcW w:w="646"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65,5</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34,5</w:t>
            </w:r>
          </w:p>
        </w:tc>
        <w:tc>
          <w:tcPr>
            <w:tcW w:w="756"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lang w:val="en-US"/>
              </w:rPr>
            </w:pPr>
          </w:p>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2,350</w:t>
            </w:r>
          </w:p>
        </w:tc>
        <w:tc>
          <w:tcPr>
            <w:tcW w:w="866" w:type="dxa"/>
            <w:tcBorders>
              <w:top w:val="nil"/>
              <w:bottom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0,049</w:t>
            </w:r>
          </w:p>
        </w:tc>
      </w:tr>
      <w:tr w:rsidR="001F787A" w:rsidRPr="00DF1E77" w:rsidTr="00D078BD">
        <w:tc>
          <w:tcPr>
            <w:tcW w:w="2518" w:type="dxa"/>
            <w:tcBorders>
              <w:top w:val="nil"/>
              <w:bottom w:val="double" w:sz="4" w:space="0" w:color="auto"/>
            </w:tcBorders>
          </w:tcPr>
          <w:p w:rsidR="001F787A" w:rsidRPr="00DF1E77" w:rsidRDefault="001F787A" w:rsidP="0036021F">
            <w:pPr>
              <w:spacing w:after="0" w:line="240" w:lineRule="auto"/>
              <w:jc w:val="both"/>
              <w:rPr>
                <w:rFonts w:ascii="Times New Roman" w:hAnsi="Times New Roman"/>
                <w:sz w:val="24"/>
                <w:szCs w:val="24"/>
                <w:lang w:val="en-US"/>
              </w:rPr>
            </w:pPr>
            <w:r w:rsidRPr="00DF1E77">
              <w:rPr>
                <w:rFonts w:ascii="Times New Roman" w:hAnsi="Times New Roman"/>
                <w:sz w:val="24"/>
                <w:szCs w:val="24"/>
                <w:lang w:val="en-US"/>
              </w:rPr>
              <w:t xml:space="preserve">Rokok </w:t>
            </w:r>
          </w:p>
          <w:p w:rsidR="001F787A" w:rsidRPr="00DF1E77" w:rsidRDefault="001F787A" w:rsidP="0036021F">
            <w:pPr>
              <w:spacing w:after="0" w:line="240" w:lineRule="auto"/>
              <w:ind w:left="321"/>
              <w:jc w:val="both"/>
              <w:rPr>
                <w:rFonts w:ascii="Times New Roman" w:hAnsi="Times New Roman"/>
                <w:sz w:val="24"/>
                <w:szCs w:val="24"/>
                <w:lang w:val="en-US"/>
              </w:rPr>
            </w:pPr>
            <w:r w:rsidRPr="00DF1E77">
              <w:rPr>
                <w:rFonts w:ascii="Times New Roman" w:hAnsi="Times New Roman"/>
                <w:sz w:val="24"/>
                <w:szCs w:val="24"/>
                <w:lang w:val="en-US"/>
              </w:rPr>
              <w:t>&lt; Rp. 32.500,-</w:t>
            </w:r>
          </w:p>
          <w:p w:rsidR="001F787A" w:rsidRPr="00DF1E77" w:rsidRDefault="001F787A" w:rsidP="0036021F">
            <w:pPr>
              <w:spacing w:after="0" w:line="240" w:lineRule="auto"/>
              <w:ind w:left="312"/>
              <w:rPr>
                <w:rFonts w:ascii="Times New Roman" w:hAnsi="Times New Roman"/>
                <w:sz w:val="24"/>
                <w:szCs w:val="24"/>
              </w:rPr>
            </w:pPr>
            <w:r w:rsidRPr="00DF1E77">
              <w:rPr>
                <w:rFonts w:ascii="Times New Roman" w:hAnsi="Times New Roman"/>
                <w:sz w:val="24"/>
                <w:szCs w:val="24"/>
                <w:lang w:val="en-US"/>
              </w:rPr>
              <w:t>≥ Rp. 32.500,-</w:t>
            </w:r>
          </w:p>
        </w:tc>
        <w:tc>
          <w:tcPr>
            <w:tcW w:w="709" w:type="dxa"/>
            <w:tcBorders>
              <w:top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38</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8</w:t>
            </w:r>
          </w:p>
        </w:tc>
        <w:tc>
          <w:tcPr>
            <w:tcW w:w="702" w:type="dxa"/>
            <w:tcBorders>
              <w:top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82,6</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17,4</w:t>
            </w:r>
          </w:p>
        </w:tc>
        <w:tc>
          <w:tcPr>
            <w:tcW w:w="702" w:type="dxa"/>
            <w:tcBorders>
              <w:top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58</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61</w:t>
            </w:r>
          </w:p>
        </w:tc>
        <w:tc>
          <w:tcPr>
            <w:tcW w:w="703" w:type="dxa"/>
            <w:tcBorders>
              <w:top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48,7</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51,3</w:t>
            </w:r>
          </w:p>
        </w:tc>
        <w:tc>
          <w:tcPr>
            <w:tcW w:w="728" w:type="dxa"/>
            <w:tcBorders>
              <w:top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96</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69</w:t>
            </w:r>
          </w:p>
        </w:tc>
        <w:tc>
          <w:tcPr>
            <w:tcW w:w="646" w:type="dxa"/>
            <w:tcBorders>
              <w:top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58,2</w:t>
            </w: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41,8</w:t>
            </w:r>
          </w:p>
        </w:tc>
        <w:tc>
          <w:tcPr>
            <w:tcW w:w="756" w:type="dxa"/>
            <w:tcBorders>
              <w:top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4,996</w:t>
            </w:r>
          </w:p>
        </w:tc>
        <w:tc>
          <w:tcPr>
            <w:tcW w:w="866" w:type="dxa"/>
            <w:tcBorders>
              <w:top w:val="nil"/>
            </w:tcBorders>
          </w:tcPr>
          <w:p w:rsidR="001F787A" w:rsidRPr="00DF1E77" w:rsidRDefault="001F787A" w:rsidP="00D94B2D">
            <w:pPr>
              <w:spacing w:after="0" w:line="240" w:lineRule="auto"/>
              <w:jc w:val="center"/>
              <w:rPr>
                <w:rFonts w:ascii="Times New Roman" w:hAnsi="Times New Roman"/>
                <w:sz w:val="24"/>
                <w:szCs w:val="24"/>
              </w:rPr>
            </w:pPr>
          </w:p>
          <w:p w:rsidR="001F787A" w:rsidRPr="00DF1E77" w:rsidRDefault="001F787A" w:rsidP="00D94B2D">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0,000</w:t>
            </w:r>
          </w:p>
        </w:tc>
      </w:tr>
    </w:tbl>
    <w:p w:rsidR="001F787A" w:rsidRPr="00D94B2D" w:rsidRDefault="001F787A" w:rsidP="0036021F">
      <w:pPr>
        <w:spacing w:after="0" w:line="240" w:lineRule="auto"/>
        <w:rPr>
          <w:rFonts w:ascii="Times New Roman" w:hAnsi="Times New Roman"/>
        </w:rPr>
      </w:pPr>
      <w:r w:rsidRPr="00D94B2D">
        <w:rPr>
          <w:rFonts w:ascii="Times New Roman" w:hAnsi="Times New Roman"/>
        </w:rPr>
        <w:t>Sumber</w:t>
      </w:r>
      <w:r w:rsidR="00D94B2D">
        <w:rPr>
          <w:rFonts w:ascii="Times New Roman" w:hAnsi="Times New Roman"/>
          <w:lang w:val="id-ID"/>
        </w:rPr>
        <w:t xml:space="preserve"> </w:t>
      </w:r>
      <w:r w:rsidRPr="00D94B2D">
        <w:rPr>
          <w:rFonts w:ascii="Times New Roman" w:hAnsi="Times New Roman"/>
        </w:rPr>
        <w:t>: Data Primer Diolah, 2019</w:t>
      </w:r>
    </w:p>
    <w:p w:rsidR="00673CFC" w:rsidRPr="00DF1E77" w:rsidRDefault="00673CFC" w:rsidP="00D94B2D">
      <w:pPr>
        <w:tabs>
          <w:tab w:val="left" w:pos="567"/>
        </w:tabs>
        <w:spacing w:after="0" w:line="480" w:lineRule="auto"/>
        <w:ind w:firstLine="567"/>
        <w:jc w:val="both"/>
        <w:rPr>
          <w:rFonts w:ascii="Times New Roman" w:hAnsi="Times New Roman"/>
          <w:sz w:val="24"/>
          <w:szCs w:val="24"/>
        </w:rPr>
      </w:pPr>
    </w:p>
    <w:p w:rsidR="00BD50E5" w:rsidRPr="002F10E7" w:rsidRDefault="00BD50E5" w:rsidP="00D94B2D">
      <w:pPr>
        <w:tabs>
          <w:tab w:val="left" w:pos="284"/>
          <w:tab w:val="left" w:pos="567"/>
        </w:tabs>
        <w:spacing w:after="0" w:line="480" w:lineRule="auto"/>
        <w:jc w:val="both"/>
        <w:rPr>
          <w:rFonts w:ascii="Times New Roman" w:hAnsi="Times New Roman"/>
          <w:sz w:val="24"/>
          <w:szCs w:val="24"/>
          <w:lang w:val="id-ID"/>
        </w:rPr>
        <w:sectPr w:rsidR="00BD50E5" w:rsidRPr="002F10E7" w:rsidSect="00436C43">
          <w:type w:val="continuous"/>
          <w:pgSz w:w="11906" w:h="16838" w:code="9"/>
          <w:pgMar w:top="1701" w:right="1701" w:bottom="1701" w:left="1985" w:header="709" w:footer="709" w:gutter="0"/>
          <w:cols w:space="720"/>
          <w:titlePg/>
          <w:docGrid w:linePitch="360"/>
        </w:sectPr>
      </w:pPr>
    </w:p>
    <w:p w:rsidR="00E7107F" w:rsidRPr="00DF1E77" w:rsidRDefault="00353A40" w:rsidP="00353A40">
      <w:pPr>
        <w:tabs>
          <w:tab w:val="left" w:pos="142"/>
        </w:tabs>
        <w:spacing w:after="0" w:line="240" w:lineRule="auto"/>
        <w:ind w:left="142" w:hanging="284"/>
        <w:jc w:val="both"/>
        <w:rPr>
          <w:rFonts w:ascii="Times New Roman" w:hAnsi="Times New Roman"/>
          <w:sz w:val="24"/>
          <w:szCs w:val="24"/>
        </w:rPr>
      </w:pPr>
      <w:r>
        <w:rPr>
          <w:rFonts w:ascii="Times New Roman" w:hAnsi="Times New Roman"/>
          <w:sz w:val="24"/>
          <w:szCs w:val="24"/>
          <w:lang w:val="id-ID"/>
        </w:rPr>
        <w:lastRenderedPageBreak/>
        <w:t>3.</w:t>
      </w:r>
      <w:r>
        <w:rPr>
          <w:rFonts w:ascii="Times New Roman" w:hAnsi="Times New Roman"/>
          <w:sz w:val="24"/>
          <w:szCs w:val="24"/>
          <w:lang w:val="id-ID"/>
        </w:rPr>
        <w:tab/>
      </w:r>
      <w:r w:rsidR="001F787A" w:rsidRPr="00DF1E77">
        <w:rPr>
          <w:rFonts w:ascii="Times New Roman" w:hAnsi="Times New Roman"/>
          <w:sz w:val="24"/>
          <w:szCs w:val="24"/>
        </w:rPr>
        <w:t>Hubungan Faktor Pengetahuan Responden tentang Pangan dan Gizi dengan Kejadian Stunting</w:t>
      </w:r>
    </w:p>
    <w:p w:rsidR="001F787A" w:rsidRPr="00DF1E77" w:rsidRDefault="001F787A" w:rsidP="00353A40">
      <w:pPr>
        <w:tabs>
          <w:tab w:val="left" w:pos="567"/>
        </w:tabs>
        <w:spacing w:before="120" w:after="0" w:line="480" w:lineRule="auto"/>
        <w:ind w:firstLine="567"/>
        <w:jc w:val="both"/>
        <w:rPr>
          <w:rFonts w:ascii="Times New Roman" w:hAnsi="Times New Roman"/>
          <w:sz w:val="24"/>
          <w:szCs w:val="24"/>
        </w:rPr>
      </w:pPr>
      <w:r w:rsidRPr="00DF1E77">
        <w:rPr>
          <w:rFonts w:ascii="Times New Roman" w:hAnsi="Times New Roman"/>
          <w:sz w:val="24"/>
          <w:szCs w:val="24"/>
        </w:rPr>
        <w:t xml:space="preserve">Hasil </w:t>
      </w:r>
      <w:r w:rsidR="00F96E7F" w:rsidRPr="00DF1E77">
        <w:rPr>
          <w:rFonts w:ascii="Times New Roman" w:hAnsi="Times New Roman"/>
          <w:sz w:val="24"/>
          <w:szCs w:val="24"/>
        </w:rPr>
        <w:t>penelitian menemukan t</w:t>
      </w:r>
      <w:r w:rsidRPr="00DF1E77">
        <w:rPr>
          <w:rFonts w:ascii="Times New Roman" w:hAnsi="Times New Roman"/>
          <w:sz w:val="24"/>
          <w:szCs w:val="24"/>
        </w:rPr>
        <w:t xml:space="preserve">erdapat 33 </w:t>
      </w:r>
      <w:r w:rsidR="00F96E7F" w:rsidRPr="00DF1E77">
        <w:rPr>
          <w:rFonts w:ascii="Times New Roman" w:hAnsi="Times New Roman"/>
          <w:sz w:val="24"/>
          <w:szCs w:val="24"/>
        </w:rPr>
        <w:t xml:space="preserve">anak (71,7%) dari ibu yang </w:t>
      </w:r>
      <w:r w:rsidRPr="00DF1E77">
        <w:rPr>
          <w:rFonts w:ascii="Times New Roman" w:hAnsi="Times New Roman"/>
          <w:sz w:val="24"/>
          <w:szCs w:val="24"/>
        </w:rPr>
        <w:t>pengetahuannya</w:t>
      </w:r>
      <w:r w:rsidR="00F96E7F" w:rsidRPr="00DF1E77">
        <w:rPr>
          <w:rFonts w:ascii="Times New Roman" w:hAnsi="Times New Roman"/>
          <w:sz w:val="24"/>
          <w:szCs w:val="24"/>
        </w:rPr>
        <w:t xml:space="preserve"> baik</w:t>
      </w:r>
      <w:r w:rsidRPr="00DF1E77">
        <w:rPr>
          <w:rFonts w:ascii="Times New Roman" w:hAnsi="Times New Roman"/>
          <w:sz w:val="24"/>
          <w:szCs w:val="24"/>
        </w:rPr>
        <w:t xml:space="preserve"> tentang pemberian makanan pada anak ternyata menderita stunting, namun secara uji chi square menunjukkan tidak terdapat hubungan signifikan antara pengetahuan tentang pemberian </w:t>
      </w:r>
      <w:r w:rsidRPr="00DF1E77">
        <w:rPr>
          <w:rFonts w:ascii="Times New Roman" w:hAnsi="Times New Roman"/>
          <w:sz w:val="24"/>
          <w:szCs w:val="24"/>
        </w:rPr>
        <w:lastRenderedPageBreak/>
        <w:t>makanan pada ba</w:t>
      </w:r>
      <w:r w:rsidR="00F96E7F" w:rsidRPr="00DF1E77">
        <w:rPr>
          <w:rFonts w:ascii="Times New Roman" w:hAnsi="Times New Roman"/>
          <w:sz w:val="24"/>
          <w:szCs w:val="24"/>
        </w:rPr>
        <w:t>lita dengan kejadian stunting (p value</w:t>
      </w:r>
      <w:r w:rsidR="00D94B2D">
        <w:rPr>
          <w:rFonts w:ascii="Times New Roman" w:hAnsi="Times New Roman"/>
          <w:sz w:val="24"/>
          <w:szCs w:val="24"/>
          <w:lang w:val="id-ID"/>
        </w:rPr>
        <w:t xml:space="preserve"> </w:t>
      </w:r>
      <w:r w:rsidR="00F96E7F" w:rsidRPr="00DF1E77">
        <w:rPr>
          <w:rFonts w:ascii="Times New Roman" w:hAnsi="Times New Roman"/>
          <w:sz w:val="24"/>
          <w:szCs w:val="24"/>
        </w:rPr>
        <w:t>=</w:t>
      </w:r>
      <w:r w:rsidR="00D94B2D">
        <w:rPr>
          <w:rFonts w:ascii="Times New Roman" w:hAnsi="Times New Roman"/>
          <w:sz w:val="24"/>
          <w:szCs w:val="24"/>
          <w:lang w:val="id-ID"/>
        </w:rPr>
        <w:t xml:space="preserve"> </w:t>
      </w:r>
      <w:r w:rsidR="00F96E7F" w:rsidRPr="00DF1E77">
        <w:rPr>
          <w:rFonts w:ascii="Times New Roman" w:hAnsi="Times New Roman"/>
          <w:sz w:val="24"/>
          <w:szCs w:val="24"/>
        </w:rPr>
        <w:t>0,951).</w:t>
      </w:r>
    </w:p>
    <w:p w:rsidR="00BD50E5" w:rsidRPr="002D2E72" w:rsidRDefault="001F787A" w:rsidP="00353A40">
      <w:pPr>
        <w:tabs>
          <w:tab w:val="left" w:pos="567"/>
        </w:tabs>
        <w:spacing w:before="360" w:after="0" w:line="480" w:lineRule="auto"/>
        <w:ind w:firstLine="567"/>
        <w:jc w:val="both"/>
        <w:rPr>
          <w:rFonts w:ascii="Times New Roman" w:hAnsi="Times New Roman"/>
          <w:sz w:val="24"/>
          <w:szCs w:val="24"/>
          <w:lang w:val="id-ID"/>
        </w:rPr>
        <w:sectPr w:rsidR="00BD50E5" w:rsidRPr="002D2E72" w:rsidSect="00BD50E5">
          <w:type w:val="continuous"/>
          <w:pgSz w:w="11906" w:h="16838" w:code="9"/>
          <w:pgMar w:top="1701" w:right="1701" w:bottom="1701" w:left="1985" w:header="709" w:footer="709" w:gutter="0"/>
          <w:cols w:num="2" w:space="510"/>
          <w:titlePg/>
          <w:docGrid w:linePitch="360"/>
        </w:sectPr>
      </w:pPr>
      <w:r w:rsidRPr="00DF1E77">
        <w:rPr>
          <w:rFonts w:ascii="Times New Roman" w:hAnsi="Times New Roman"/>
          <w:sz w:val="24"/>
          <w:szCs w:val="24"/>
        </w:rPr>
        <w:t>Untuk pengetahuan ibu tentang pangan dan gizi, ditemukan sebanyak 26 balita (56,5%) yang baik pengetahuannya justru me</w:t>
      </w:r>
      <w:r w:rsidR="00D94B2D">
        <w:rPr>
          <w:rFonts w:ascii="Times New Roman" w:hAnsi="Times New Roman"/>
          <w:sz w:val="24"/>
          <w:szCs w:val="24"/>
        </w:rPr>
        <w:t>miliki balita menderita stuntin</w:t>
      </w:r>
      <w:r w:rsidR="00D94B2D">
        <w:rPr>
          <w:rFonts w:ascii="Times New Roman" w:hAnsi="Times New Roman"/>
          <w:sz w:val="24"/>
          <w:szCs w:val="24"/>
          <w:lang w:val="id-ID"/>
        </w:rPr>
        <w:t xml:space="preserve">g </w:t>
      </w:r>
      <w:r w:rsidRPr="00DF1E77">
        <w:rPr>
          <w:rFonts w:ascii="Times New Roman" w:hAnsi="Times New Roman"/>
          <w:sz w:val="24"/>
          <w:szCs w:val="24"/>
        </w:rPr>
        <w:t xml:space="preserve">namun hasil uji statistik menunjukkan tidak terdapat hubungan signifikan. Sedangkan untuk </w:t>
      </w:r>
      <w:r w:rsidRPr="00DF1E77">
        <w:rPr>
          <w:rFonts w:ascii="Times New Roman" w:hAnsi="Times New Roman"/>
          <w:sz w:val="24"/>
          <w:szCs w:val="24"/>
        </w:rPr>
        <w:lastRenderedPageBreak/>
        <w:t xml:space="preserve">pengetahuan tentang kesehatan, ditemukan pada ibu dengan pengetahuan kesehatan baik, anaknya menderita stunting dengan jumlah 28 </w:t>
      </w:r>
      <w:r w:rsidRPr="00DF1E77">
        <w:rPr>
          <w:rFonts w:ascii="Times New Roman" w:hAnsi="Times New Roman"/>
          <w:sz w:val="24"/>
          <w:szCs w:val="24"/>
        </w:rPr>
        <w:lastRenderedPageBreak/>
        <w:t>anak (60,9%). Hasil uji statistik menunjukkan nilai p</w:t>
      </w:r>
      <w:r w:rsidR="00D94B2D">
        <w:rPr>
          <w:rFonts w:ascii="Times New Roman" w:hAnsi="Times New Roman"/>
          <w:sz w:val="24"/>
          <w:szCs w:val="24"/>
          <w:lang w:val="id-ID"/>
        </w:rPr>
        <w:t xml:space="preserve"> </w:t>
      </w:r>
      <w:r w:rsidRPr="00DF1E77">
        <w:rPr>
          <w:rFonts w:ascii="Times New Roman" w:hAnsi="Times New Roman"/>
          <w:sz w:val="24"/>
          <w:szCs w:val="24"/>
        </w:rPr>
        <w:t>=</w:t>
      </w:r>
      <w:r w:rsidR="00D94B2D">
        <w:rPr>
          <w:rFonts w:ascii="Times New Roman" w:hAnsi="Times New Roman"/>
          <w:sz w:val="24"/>
          <w:szCs w:val="24"/>
          <w:lang w:val="id-ID"/>
        </w:rPr>
        <w:t xml:space="preserve"> </w:t>
      </w:r>
      <w:r w:rsidRPr="00DF1E77">
        <w:rPr>
          <w:rFonts w:ascii="Times New Roman" w:hAnsi="Times New Roman"/>
          <w:sz w:val="24"/>
          <w:szCs w:val="24"/>
        </w:rPr>
        <w:t>0,582 yang berarti tidak terdapat hubungan signifikan.</w:t>
      </w:r>
    </w:p>
    <w:p w:rsidR="001F787A" w:rsidRPr="00D94B2D" w:rsidRDefault="001F787A" w:rsidP="00D94B2D">
      <w:pPr>
        <w:pStyle w:val="Caption"/>
        <w:spacing w:after="0"/>
        <w:jc w:val="center"/>
        <w:rPr>
          <w:rFonts w:ascii="Times New Roman" w:hAnsi="Times New Roman"/>
          <w:color w:val="auto"/>
          <w:sz w:val="24"/>
          <w:szCs w:val="24"/>
        </w:rPr>
      </w:pPr>
      <w:bookmarkStart w:id="6" w:name="_Toc28562669"/>
      <w:r w:rsidRPr="00D94B2D">
        <w:rPr>
          <w:rFonts w:ascii="Times New Roman" w:hAnsi="Times New Roman"/>
          <w:color w:val="auto"/>
          <w:sz w:val="24"/>
          <w:szCs w:val="24"/>
        </w:rPr>
        <w:lastRenderedPageBreak/>
        <w:t xml:space="preserve">Tabel </w:t>
      </w:r>
      <w:r w:rsidR="00B432B9">
        <w:rPr>
          <w:rFonts w:ascii="Times New Roman" w:hAnsi="Times New Roman"/>
          <w:color w:val="auto"/>
          <w:sz w:val="24"/>
          <w:szCs w:val="24"/>
        </w:rPr>
        <w:t>5</w:t>
      </w:r>
      <w:r w:rsidR="00F96E7F" w:rsidRPr="00D94B2D">
        <w:rPr>
          <w:rFonts w:ascii="Times New Roman" w:hAnsi="Times New Roman"/>
          <w:color w:val="auto"/>
          <w:sz w:val="24"/>
          <w:szCs w:val="24"/>
          <w:lang w:val="en-US"/>
        </w:rPr>
        <w:t>.</w:t>
      </w:r>
      <w:r w:rsidRPr="00D94B2D">
        <w:rPr>
          <w:rFonts w:ascii="Times New Roman" w:hAnsi="Times New Roman"/>
          <w:color w:val="auto"/>
          <w:sz w:val="24"/>
          <w:szCs w:val="24"/>
        </w:rPr>
        <w:t xml:space="preserve"> Perbedaan Proporsi Responden Menurut Pengetahuan Tentang Pangan dan Gizi dengan Kejadian Stunting di Kabupaten Kerinci</w:t>
      </w:r>
      <w:bookmarkEnd w:id="6"/>
    </w:p>
    <w:tbl>
      <w:tblPr>
        <w:tblStyle w:val="TableGrid1"/>
        <w:tblW w:w="8193" w:type="dxa"/>
        <w:tblInd w:w="137" w:type="dxa"/>
        <w:tblBorders>
          <w:left w:val="none" w:sz="0" w:space="0" w:color="auto"/>
          <w:right w:val="none" w:sz="0" w:space="0" w:color="auto"/>
          <w:insideV w:val="none" w:sz="0" w:space="0" w:color="auto"/>
        </w:tblBorders>
        <w:tblLayout w:type="fixed"/>
        <w:tblLook w:val="04A0"/>
      </w:tblPr>
      <w:tblGrid>
        <w:gridCol w:w="2382"/>
        <w:gridCol w:w="652"/>
        <w:gridCol w:w="696"/>
        <w:gridCol w:w="681"/>
        <w:gridCol w:w="697"/>
        <w:gridCol w:w="814"/>
        <w:gridCol w:w="644"/>
        <w:gridCol w:w="756"/>
        <w:gridCol w:w="871"/>
      </w:tblGrid>
      <w:tr w:rsidR="001F787A" w:rsidRPr="00DF1E77" w:rsidTr="00D94B2D">
        <w:tc>
          <w:tcPr>
            <w:tcW w:w="2382" w:type="dxa"/>
            <w:vMerge w:val="restart"/>
            <w:tcBorders>
              <w:top w:val="double" w:sz="4" w:space="0" w:color="auto"/>
            </w:tcBorders>
          </w:tcPr>
          <w:p w:rsidR="001F787A" w:rsidRPr="00D94B2D" w:rsidRDefault="001F787A" w:rsidP="0036021F">
            <w:pPr>
              <w:spacing w:after="0" w:line="240" w:lineRule="auto"/>
              <w:jc w:val="center"/>
              <w:rPr>
                <w:rFonts w:ascii="Times New Roman" w:eastAsiaTheme="minorHAnsi" w:hAnsi="Times New Roman"/>
                <w:b/>
                <w:sz w:val="24"/>
                <w:szCs w:val="24"/>
                <w:lang w:val="en-US"/>
              </w:rPr>
            </w:pPr>
            <w:r w:rsidRPr="00D94B2D">
              <w:rPr>
                <w:rFonts w:ascii="Times New Roman" w:eastAsiaTheme="minorHAnsi" w:hAnsi="Times New Roman"/>
                <w:b/>
                <w:sz w:val="24"/>
                <w:szCs w:val="24"/>
                <w:lang w:val="en-US"/>
              </w:rPr>
              <w:t>Pengetahuan Tentang Pangan dan Gizi</w:t>
            </w:r>
          </w:p>
        </w:tc>
        <w:tc>
          <w:tcPr>
            <w:tcW w:w="1348" w:type="dxa"/>
            <w:gridSpan w:val="2"/>
            <w:tcBorders>
              <w:top w:val="double" w:sz="4" w:space="0" w:color="auto"/>
            </w:tcBorders>
          </w:tcPr>
          <w:p w:rsidR="001F787A" w:rsidRPr="00D94B2D" w:rsidRDefault="001F787A" w:rsidP="0036021F">
            <w:pPr>
              <w:spacing w:after="0" w:line="240" w:lineRule="auto"/>
              <w:jc w:val="center"/>
              <w:rPr>
                <w:rFonts w:ascii="Times New Roman" w:eastAsiaTheme="minorHAnsi" w:hAnsi="Times New Roman"/>
                <w:b/>
                <w:sz w:val="24"/>
                <w:szCs w:val="24"/>
                <w:lang w:val="en-US"/>
              </w:rPr>
            </w:pPr>
            <w:r w:rsidRPr="00D94B2D">
              <w:rPr>
                <w:rFonts w:ascii="Times New Roman" w:eastAsiaTheme="minorHAnsi" w:hAnsi="Times New Roman"/>
                <w:b/>
                <w:sz w:val="24"/>
                <w:szCs w:val="24"/>
                <w:lang w:val="en-US"/>
              </w:rPr>
              <w:t>Stunting</w:t>
            </w:r>
          </w:p>
        </w:tc>
        <w:tc>
          <w:tcPr>
            <w:tcW w:w="1378" w:type="dxa"/>
            <w:gridSpan w:val="2"/>
            <w:tcBorders>
              <w:top w:val="double" w:sz="4" w:space="0" w:color="auto"/>
            </w:tcBorders>
          </w:tcPr>
          <w:p w:rsidR="001F787A" w:rsidRPr="00D94B2D" w:rsidRDefault="001F787A" w:rsidP="0036021F">
            <w:pPr>
              <w:spacing w:after="0" w:line="240" w:lineRule="auto"/>
              <w:jc w:val="center"/>
              <w:rPr>
                <w:rFonts w:ascii="Times New Roman" w:eastAsiaTheme="minorHAnsi" w:hAnsi="Times New Roman"/>
                <w:b/>
                <w:sz w:val="24"/>
                <w:szCs w:val="24"/>
                <w:lang w:val="en-US"/>
              </w:rPr>
            </w:pPr>
            <w:r w:rsidRPr="00D94B2D">
              <w:rPr>
                <w:rFonts w:ascii="Times New Roman" w:eastAsiaTheme="minorHAnsi" w:hAnsi="Times New Roman"/>
                <w:b/>
                <w:sz w:val="24"/>
                <w:szCs w:val="24"/>
                <w:lang w:val="en-US"/>
              </w:rPr>
              <w:t>Normal</w:t>
            </w:r>
          </w:p>
        </w:tc>
        <w:tc>
          <w:tcPr>
            <w:tcW w:w="1458" w:type="dxa"/>
            <w:gridSpan w:val="2"/>
            <w:tcBorders>
              <w:top w:val="double" w:sz="4" w:space="0" w:color="auto"/>
            </w:tcBorders>
          </w:tcPr>
          <w:p w:rsidR="001F787A" w:rsidRPr="00D94B2D" w:rsidRDefault="001F787A" w:rsidP="0036021F">
            <w:pPr>
              <w:spacing w:after="0" w:line="240" w:lineRule="auto"/>
              <w:jc w:val="center"/>
              <w:rPr>
                <w:rFonts w:ascii="Times New Roman" w:eastAsiaTheme="minorHAnsi" w:hAnsi="Times New Roman"/>
                <w:b/>
                <w:sz w:val="24"/>
                <w:szCs w:val="24"/>
                <w:lang w:val="en-US"/>
              </w:rPr>
            </w:pPr>
            <w:r w:rsidRPr="00D94B2D">
              <w:rPr>
                <w:rFonts w:ascii="Times New Roman" w:eastAsiaTheme="minorHAnsi" w:hAnsi="Times New Roman"/>
                <w:b/>
                <w:sz w:val="24"/>
                <w:szCs w:val="24"/>
                <w:lang w:val="en-US"/>
              </w:rPr>
              <w:t>Total</w:t>
            </w:r>
          </w:p>
        </w:tc>
        <w:tc>
          <w:tcPr>
            <w:tcW w:w="756" w:type="dxa"/>
            <w:vMerge w:val="restart"/>
            <w:tcBorders>
              <w:top w:val="double" w:sz="4" w:space="0" w:color="auto"/>
            </w:tcBorders>
          </w:tcPr>
          <w:p w:rsidR="001F787A" w:rsidRPr="00D94B2D" w:rsidRDefault="001F787A" w:rsidP="0036021F">
            <w:pPr>
              <w:spacing w:after="0" w:line="240" w:lineRule="auto"/>
              <w:jc w:val="center"/>
              <w:rPr>
                <w:rFonts w:ascii="Times New Roman" w:eastAsiaTheme="minorHAnsi" w:hAnsi="Times New Roman"/>
                <w:b/>
                <w:sz w:val="24"/>
                <w:szCs w:val="24"/>
                <w:lang w:val="en-US"/>
              </w:rPr>
            </w:pPr>
            <w:r w:rsidRPr="00D94B2D">
              <w:rPr>
                <w:rFonts w:ascii="Times New Roman" w:eastAsiaTheme="minorHAnsi" w:hAnsi="Times New Roman"/>
                <w:b/>
                <w:sz w:val="24"/>
                <w:szCs w:val="24"/>
                <w:lang w:val="en-US"/>
              </w:rPr>
              <w:t>OR</w:t>
            </w:r>
          </w:p>
        </w:tc>
        <w:tc>
          <w:tcPr>
            <w:tcW w:w="871" w:type="dxa"/>
            <w:vMerge w:val="restart"/>
            <w:tcBorders>
              <w:top w:val="double" w:sz="4" w:space="0" w:color="auto"/>
            </w:tcBorders>
          </w:tcPr>
          <w:p w:rsidR="001F787A" w:rsidRPr="00D94B2D" w:rsidRDefault="001F787A" w:rsidP="0036021F">
            <w:pPr>
              <w:spacing w:after="0" w:line="240" w:lineRule="auto"/>
              <w:jc w:val="center"/>
              <w:rPr>
                <w:rFonts w:ascii="Times New Roman" w:eastAsiaTheme="minorHAnsi" w:hAnsi="Times New Roman"/>
                <w:b/>
                <w:sz w:val="24"/>
                <w:szCs w:val="24"/>
                <w:lang w:val="en-US"/>
              </w:rPr>
            </w:pPr>
            <w:r w:rsidRPr="00D94B2D">
              <w:rPr>
                <w:rFonts w:ascii="Times New Roman" w:eastAsiaTheme="minorHAnsi" w:hAnsi="Times New Roman"/>
                <w:b/>
                <w:sz w:val="24"/>
                <w:szCs w:val="24"/>
                <w:lang w:val="en-US"/>
              </w:rPr>
              <w:t>p-value</w:t>
            </w:r>
          </w:p>
        </w:tc>
      </w:tr>
      <w:tr w:rsidR="001F787A" w:rsidRPr="00DF1E77" w:rsidTr="00D078BD">
        <w:tc>
          <w:tcPr>
            <w:tcW w:w="2382" w:type="dxa"/>
            <w:vMerge/>
            <w:tcBorders>
              <w:bottom w:val="double" w:sz="4" w:space="0" w:color="auto"/>
            </w:tcBorders>
          </w:tcPr>
          <w:p w:rsidR="001F787A" w:rsidRPr="00D94B2D" w:rsidRDefault="001F787A" w:rsidP="0036021F">
            <w:pPr>
              <w:spacing w:after="0" w:line="240" w:lineRule="auto"/>
              <w:rPr>
                <w:rFonts w:ascii="Times New Roman" w:eastAsiaTheme="minorHAnsi" w:hAnsi="Times New Roman"/>
                <w:b/>
                <w:sz w:val="24"/>
                <w:szCs w:val="24"/>
                <w:lang w:val="en-US"/>
              </w:rPr>
            </w:pPr>
          </w:p>
        </w:tc>
        <w:tc>
          <w:tcPr>
            <w:tcW w:w="652" w:type="dxa"/>
            <w:tcBorders>
              <w:bottom w:val="double" w:sz="4" w:space="0" w:color="auto"/>
            </w:tcBorders>
          </w:tcPr>
          <w:p w:rsidR="001F787A" w:rsidRPr="00D94B2D" w:rsidRDefault="001F787A" w:rsidP="0036021F">
            <w:pPr>
              <w:spacing w:after="0" w:line="240" w:lineRule="auto"/>
              <w:jc w:val="center"/>
              <w:rPr>
                <w:rFonts w:ascii="Times New Roman" w:eastAsiaTheme="minorHAnsi" w:hAnsi="Times New Roman"/>
                <w:b/>
                <w:sz w:val="24"/>
                <w:szCs w:val="24"/>
                <w:lang w:val="en-US"/>
              </w:rPr>
            </w:pPr>
            <w:r w:rsidRPr="00D94B2D">
              <w:rPr>
                <w:rFonts w:ascii="Times New Roman" w:eastAsiaTheme="minorHAnsi" w:hAnsi="Times New Roman"/>
                <w:b/>
                <w:sz w:val="24"/>
                <w:szCs w:val="24"/>
                <w:lang w:val="en-US"/>
              </w:rPr>
              <w:t>n</w:t>
            </w:r>
          </w:p>
        </w:tc>
        <w:tc>
          <w:tcPr>
            <w:tcW w:w="696" w:type="dxa"/>
            <w:tcBorders>
              <w:bottom w:val="double" w:sz="4" w:space="0" w:color="auto"/>
            </w:tcBorders>
          </w:tcPr>
          <w:p w:rsidR="001F787A" w:rsidRPr="00D94B2D" w:rsidRDefault="001F787A" w:rsidP="0036021F">
            <w:pPr>
              <w:spacing w:after="0" w:line="240" w:lineRule="auto"/>
              <w:jc w:val="center"/>
              <w:rPr>
                <w:rFonts w:ascii="Times New Roman" w:eastAsiaTheme="minorHAnsi" w:hAnsi="Times New Roman"/>
                <w:b/>
                <w:sz w:val="24"/>
                <w:szCs w:val="24"/>
                <w:lang w:val="en-US"/>
              </w:rPr>
            </w:pPr>
            <w:r w:rsidRPr="00D94B2D">
              <w:rPr>
                <w:rFonts w:ascii="Times New Roman" w:eastAsiaTheme="minorHAnsi" w:hAnsi="Times New Roman"/>
                <w:b/>
                <w:sz w:val="24"/>
                <w:szCs w:val="24"/>
                <w:lang w:val="en-US"/>
              </w:rPr>
              <w:t>%</w:t>
            </w:r>
          </w:p>
        </w:tc>
        <w:tc>
          <w:tcPr>
            <w:tcW w:w="681" w:type="dxa"/>
            <w:tcBorders>
              <w:bottom w:val="double" w:sz="4" w:space="0" w:color="auto"/>
            </w:tcBorders>
          </w:tcPr>
          <w:p w:rsidR="001F787A" w:rsidRPr="00D94B2D" w:rsidRDefault="001F787A" w:rsidP="0036021F">
            <w:pPr>
              <w:spacing w:after="0" w:line="240" w:lineRule="auto"/>
              <w:jc w:val="center"/>
              <w:rPr>
                <w:rFonts w:ascii="Times New Roman" w:eastAsiaTheme="minorHAnsi" w:hAnsi="Times New Roman"/>
                <w:b/>
                <w:sz w:val="24"/>
                <w:szCs w:val="24"/>
                <w:lang w:val="en-US"/>
              </w:rPr>
            </w:pPr>
            <w:r w:rsidRPr="00D94B2D">
              <w:rPr>
                <w:rFonts w:ascii="Times New Roman" w:eastAsiaTheme="minorHAnsi" w:hAnsi="Times New Roman"/>
                <w:b/>
                <w:sz w:val="24"/>
                <w:szCs w:val="24"/>
                <w:lang w:val="en-US"/>
              </w:rPr>
              <w:t>n</w:t>
            </w:r>
          </w:p>
        </w:tc>
        <w:tc>
          <w:tcPr>
            <w:tcW w:w="697" w:type="dxa"/>
            <w:tcBorders>
              <w:bottom w:val="double" w:sz="4" w:space="0" w:color="auto"/>
            </w:tcBorders>
          </w:tcPr>
          <w:p w:rsidR="001F787A" w:rsidRPr="00D94B2D" w:rsidRDefault="001F787A" w:rsidP="0036021F">
            <w:pPr>
              <w:spacing w:after="0" w:line="240" w:lineRule="auto"/>
              <w:jc w:val="center"/>
              <w:rPr>
                <w:rFonts w:ascii="Times New Roman" w:eastAsiaTheme="minorHAnsi" w:hAnsi="Times New Roman"/>
                <w:b/>
                <w:sz w:val="24"/>
                <w:szCs w:val="24"/>
                <w:lang w:val="en-US"/>
              </w:rPr>
            </w:pPr>
            <w:r w:rsidRPr="00D94B2D">
              <w:rPr>
                <w:rFonts w:ascii="Times New Roman" w:eastAsiaTheme="minorHAnsi" w:hAnsi="Times New Roman"/>
                <w:b/>
                <w:sz w:val="24"/>
                <w:szCs w:val="24"/>
                <w:lang w:val="en-US"/>
              </w:rPr>
              <w:t>%</w:t>
            </w:r>
          </w:p>
        </w:tc>
        <w:tc>
          <w:tcPr>
            <w:tcW w:w="814" w:type="dxa"/>
            <w:tcBorders>
              <w:bottom w:val="double" w:sz="4" w:space="0" w:color="auto"/>
            </w:tcBorders>
          </w:tcPr>
          <w:p w:rsidR="001F787A" w:rsidRPr="00D94B2D" w:rsidRDefault="001F787A" w:rsidP="0036021F">
            <w:pPr>
              <w:spacing w:after="0" w:line="240" w:lineRule="auto"/>
              <w:jc w:val="center"/>
              <w:rPr>
                <w:rFonts w:ascii="Times New Roman" w:eastAsiaTheme="minorHAnsi" w:hAnsi="Times New Roman"/>
                <w:b/>
                <w:sz w:val="24"/>
                <w:szCs w:val="24"/>
                <w:lang w:val="en-US"/>
              </w:rPr>
            </w:pPr>
            <w:r w:rsidRPr="00D94B2D">
              <w:rPr>
                <w:rFonts w:ascii="Times New Roman" w:eastAsiaTheme="minorHAnsi" w:hAnsi="Times New Roman"/>
                <w:b/>
                <w:sz w:val="24"/>
                <w:szCs w:val="24"/>
                <w:lang w:val="en-US"/>
              </w:rPr>
              <w:t>n</w:t>
            </w:r>
          </w:p>
        </w:tc>
        <w:tc>
          <w:tcPr>
            <w:tcW w:w="644" w:type="dxa"/>
            <w:tcBorders>
              <w:bottom w:val="double" w:sz="4" w:space="0" w:color="auto"/>
            </w:tcBorders>
          </w:tcPr>
          <w:p w:rsidR="001F787A" w:rsidRPr="00D94B2D" w:rsidRDefault="001F787A" w:rsidP="0036021F">
            <w:pPr>
              <w:spacing w:after="0" w:line="240" w:lineRule="auto"/>
              <w:jc w:val="center"/>
              <w:rPr>
                <w:rFonts w:ascii="Times New Roman" w:eastAsiaTheme="minorHAnsi" w:hAnsi="Times New Roman"/>
                <w:b/>
                <w:sz w:val="24"/>
                <w:szCs w:val="24"/>
                <w:lang w:val="en-US"/>
              </w:rPr>
            </w:pPr>
            <w:r w:rsidRPr="00D94B2D">
              <w:rPr>
                <w:rFonts w:ascii="Times New Roman" w:eastAsiaTheme="minorHAnsi" w:hAnsi="Times New Roman"/>
                <w:b/>
                <w:sz w:val="24"/>
                <w:szCs w:val="24"/>
                <w:lang w:val="en-US"/>
              </w:rPr>
              <w:t>%</w:t>
            </w:r>
          </w:p>
        </w:tc>
        <w:tc>
          <w:tcPr>
            <w:tcW w:w="756" w:type="dxa"/>
            <w:vMerge/>
            <w:tcBorders>
              <w:bottom w:val="double" w:sz="4" w:space="0" w:color="auto"/>
            </w:tcBorders>
          </w:tcPr>
          <w:p w:rsidR="001F787A" w:rsidRPr="00D94B2D" w:rsidRDefault="001F787A" w:rsidP="0036021F">
            <w:pPr>
              <w:spacing w:after="0" w:line="240" w:lineRule="auto"/>
              <w:rPr>
                <w:rFonts w:ascii="Times New Roman" w:eastAsiaTheme="minorHAnsi" w:hAnsi="Times New Roman"/>
                <w:b/>
                <w:sz w:val="24"/>
                <w:szCs w:val="24"/>
                <w:lang w:val="en-US"/>
              </w:rPr>
            </w:pPr>
          </w:p>
        </w:tc>
        <w:tc>
          <w:tcPr>
            <w:tcW w:w="871" w:type="dxa"/>
            <w:vMerge/>
            <w:tcBorders>
              <w:bottom w:val="double" w:sz="4" w:space="0" w:color="auto"/>
            </w:tcBorders>
          </w:tcPr>
          <w:p w:rsidR="001F787A" w:rsidRPr="00D94B2D" w:rsidRDefault="001F787A" w:rsidP="0036021F">
            <w:pPr>
              <w:spacing w:after="0" w:line="240" w:lineRule="auto"/>
              <w:rPr>
                <w:rFonts w:ascii="Times New Roman" w:eastAsiaTheme="minorHAnsi" w:hAnsi="Times New Roman"/>
                <w:b/>
                <w:sz w:val="24"/>
                <w:szCs w:val="24"/>
                <w:lang w:val="en-US"/>
              </w:rPr>
            </w:pPr>
          </w:p>
        </w:tc>
      </w:tr>
      <w:tr w:rsidR="001F787A" w:rsidRPr="00DF1E77" w:rsidTr="00D078BD">
        <w:tc>
          <w:tcPr>
            <w:tcW w:w="2382" w:type="dxa"/>
            <w:tcBorders>
              <w:top w:val="double" w:sz="4" w:space="0" w:color="auto"/>
              <w:bottom w:val="nil"/>
            </w:tcBorders>
          </w:tcPr>
          <w:p w:rsidR="001F787A" w:rsidRPr="00DF1E77" w:rsidRDefault="001F787A" w:rsidP="0036021F">
            <w:pPr>
              <w:spacing w:after="0" w:line="240" w:lineRule="auto"/>
              <w:ind w:left="44"/>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Pengetahuan Pemberian Makanan pada Anak</w:t>
            </w:r>
          </w:p>
          <w:p w:rsidR="001F787A" w:rsidRPr="00DF1E77" w:rsidRDefault="001F787A" w:rsidP="0036021F">
            <w:pPr>
              <w:spacing w:after="0" w:line="240" w:lineRule="auto"/>
              <w:ind w:left="327"/>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Kurang</w:t>
            </w:r>
          </w:p>
          <w:p w:rsidR="001F787A" w:rsidRPr="00DF1E77" w:rsidRDefault="001F787A" w:rsidP="0036021F">
            <w:pPr>
              <w:spacing w:after="0" w:line="240" w:lineRule="auto"/>
              <w:ind w:left="327"/>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Baik</w:t>
            </w:r>
          </w:p>
        </w:tc>
        <w:tc>
          <w:tcPr>
            <w:tcW w:w="652" w:type="dxa"/>
            <w:tcBorders>
              <w:top w:val="double" w:sz="4" w:space="0" w:color="auto"/>
              <w:bottom w:val="nil"/>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F96E7F" w:rsidRPr="00DF1E77" w:rsidRDefault="00F96E7F"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13</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33</w:t>
            </w:r>
          </w:p>
        </w:tc>
        <w:tc>
          <w:tcPr>
            <w:tcW w:w="696" w:type="dxa"/>
            <w:tcBorders>
              <w:top w:val="double" w:sz="4" w:space="0" w:color="auto"/>
              <w:bottom w:val="nil"/>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F96E7F" w:rsidRPr="00DF1E77" w:rsidRDefault="00F96E7F"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28,3</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71,7</w:t>
            </w:r>
          </w:p>
        </w:tc>
        <w:tc>
          <w:tcPr>
            <w:tcW w:w="681" w:type="dxa"/>
            <w:tcBorders>
              <w:top w:val="double" w:sz="4" w:space="0" w:color="auto"/>
              <w:bottom w:val="nil"/>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F96E7F" w:rsidRPr="00DF1E77" w:rsidRDefault="00F96E7F"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36</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83</w:t>
            </w:r>
          </w:p>
        </w:tc>
        <w:tc>
          <w:tcPr>
            <w:tcW w:w="697" w:type="dxa"/>
            <w:tcBorders>
              <w:top w:val="double" w:sz="4" w:space="0" w:color="auto"/>
              <w:bottom w:val="nil"/>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F96E7F" w:rsidRPr="00DF1E77" w:rsidRDefault="00F96E7F"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30,3</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69,7</w:t>
            </w:r>
          </w:p>
        </w:tc>
        <w:tc>
          <w:tcPr>
            <w:tcW w:w="814" w:type="dxa"/>
            <w:tcBorders>
              <w:top w:val="double" w:sz="4" w:space="0" w:color="auto"/>
              <w:bottom w:val="nil"/>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F96E7F" w:rsidRPr="00DF1E77" w:rsidRDefault="00F96E7F"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49</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116</w:t>
            </w:r>
          </w:p>
        </w:tc>
        <w:tc>
          <w:tcPr>
            <w:tcW w:w="644" w:type="dxa"/>
            <w:tcBorders>
              <w:top w:val="double" w:sz="4" w:space="0" w:color="auto"/>
              <w:bottom w:val="nil"/>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F96E7F" w:rsidRPr="00DF1E77" w:rsidRDefault="00F96E7F"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29,7</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70,3</w:t>
            </w:r>
          </w:p>
        </w:tc>
        <w:tc>
          <w:tcPr>
            <w:tcW w:w="756" w:type="dxa"/>
            <w:tcBorders>
              <w:top w:val="double" w:sz="4" w:space="0" w:color="auto"/>
              <w:bottom w:val="nil"/>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F96E7F" w:rsidRPr="00DF1E77" w:rsidRDefault="00F96E7F"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0,908</w:t>
            </w:r>
          </w:p>
        </w:tc>
        <w:tc>
          <w:tcPr>
            <w:tcW w:w="871" w:type="dxa"/>
            <w:tcBorders>
              <w:top w:val="double" w:sz="4" w:space="0" w:color="auto"/>
              <w:bottom w:val="nil"/>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F96E7F" w:rsidRPr="00DF1E77" w:rsidRDefault="00F96E7F"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0,951</w:t>
            </w:r>
          </w:p>
        </w:tc>
      </w:tr>
      <w:tr w:rsidR="001F787A" w:rsidRPr="00DF1E77" w:rsidTr="00D078BD">
        <w:tc>
          <w:tcPr>
            <w:tcW w:w="2382" w:type="dxa"/>
            <w:tcBorders>
              <w:top w:val="nil"/>
              <w:bottom w:val="nil"/>
            </w:tcBorders>
          </w:tcPr>
          <w:p w:rsidR="001F787A" w:rsidRPr="00DF1E77" w:rsidRDefault="001F787A" w:rsidP="0036021F">
            <w:pPr>
              <w:spacing w:after="0" w:line="240" w:lineRule="auto"/>
              <w:ind w:left="44"/>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 xml:space="preserve">Pengetahuan Sumber Pangan dan Fungsi Zat Gizi </w:t>
            </w:r>
          </w:p>
          <w:p w:rsidR="001F787A" w:rsidRPr="00DF1E77" w:rsidRDefault="001F787A" w:rsidP="0036021F">
            <w:pPr>
              <w:spacing w:after="0" w:line="240" w:lineRule="auto"/>
              <w:ind w:left="327"/>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Kurang</w:t>
            </w:r>
          </w:p>
          <w:p w:rsidR="001F787A" w:rsidRPr="00DF1E77" w:rsidRDefault="001F787A" w:rsidP="0036021F">
            <w:pPr>
              <w:spacing w:after="0" w:line="240" w:lineRule="auto"/>
              <w:ind w:left="327"/>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Baik</w:t>
            </w:r>
          </w:p>
        </w:tc>
        <w:tc>
          <w:tcPr>
            <w:tcW w:w="652" w:type="dxa"/>
            <w:tcBorders>
              <w:top w:val="nil"/>
              <w:bottom w:val="nil"/>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20</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26</w:t>
            </w:r>
          </w:p>
        </w:tc>
        <w:tc>
          <w:tcPr>
            <w:tcW w:w="696" w:type="dxa"/>
            <w:tcBorders>
              <w:top w:val="nil"/>
              <w:bottom w:val="nil"/>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43,5</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56,5</w:t>
            </w:r>
          </w:p>
        </w:tc>
        <w:tc>
          <w:tcPr>
            <w:tcW w:w="681" w:type="dxa"/>
            <w:tcBorders>
              <w:top w:val="nil"/>
              <w:bottom w:val="nil"/>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57</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62</w:t>
            </w:r>
          </w:p>
        </w:tc>
        <w:tc>
          <w:tcPr>
            <w:tcW w:w="697" w:type="dxa"/>
            <w:tcBorders>
              <w:top w:val="nil"/>
              <w:bottom w:val="nil"/>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47,9</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52,1</w:t>
            </w:r>
          </w:p>
        </w:tc>
        <w:tc>
          <w:tcPr>
            <w:tcW w:w="814" w:type="dxa"/>
            <w:tcBorders>
              <w:top w:val="nil"/>
              <w:bottom w:val="nil"/>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77</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88</w:t>
            </w:r>
          </w:p>
        </w:tc>
        <w:tc>
          <w:tcPr>
            <w:tcW w:w="644" w:type="dxa"/>
            <w:tcBorders>
              <w:top w:val="nil"/>
              <w:bottom w:val="nil"/>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46,7</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53,3</w:t>
            </w:r>
          </w:p>
        </w:tc>
        <w:tc>
          <w:tcPr>
            <w:tcW w:w="756" w:type="dxa"/>
            <w:tcBorders>
              <w:top w:val="nil"/>
              <w:bottom w:val="nil"/>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0,837</w:t>
            </w:r>
          </w:p>
        </w:tc>
        <w:tc>
          <w:tcPr>
            <w:tcW w:w="871" w:type="dxa"/>
            <w:tcBorders>
              <w:top w:val="nil"/>
              <w:bottom w:val="nil"/>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0,737</w:t>
            </w:r>
          </w:p>
        </w:tc>
      </w:tr>
      <w:tr w:rsidR="001F787A" w:rsidRPr="00DF1E77" w:rsidTr="00D078BD">
        <w:tc>
          <w:tcPr>
            <w:tcW w:w="2382" w:type="dxa"/>
            <w:tcBorders>
              <w:top w:val="nil"/>
              <w:bottom w:val="double" w:sz="4" w:space="0" w:color="auto"/>
            </w:tcBorders>
          </w:tcPr>
          <w:p w:rsidR="001F787A" w:rsidRPr="00DF1E77" w:rsidRDefault="001F787A" w:rsidP="0036021F">
            <w:pPr>
              <w:spacing w:after="0" w:line="240" w:lineRule="auto"/>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Pengetahuan Kesehatan</w:t>
            </w:r>
          </w:p>
          <w:p w:rsidR="001F787A" w:rsidRPr="00DF1E77" w:rsidRDefault="001F787A" w:rsidP="0036021F">
            <w:pPr>
              <w:spacing w:after="0" w:line="240" w:lineRule="auto"/>
              <w:ind w:left="312"/>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Kurang</w:t>
            </w:r>
          </w:p>
          <w:p w:rsidR="001F787A" w:rsidRPr="00DF1E77" w:rsidRDefault="001F787A" w:rsidP="0036021F">
            <w:pPr>
              <w:spacing w:after="0" w:line="240" w:lineRule="auto"/>
              <w:ind w:left="312"/>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Sering</w:t>
            </w:r>
          </w:p>
        </w:tc>
        <w:tc>
          <w:tcPr>
            <w:tcW w:w="652" w:type="dxa"/>
            <w:tcBorders>
              <w:top w:val="nil"/>
              <w:bottom w:val="double" w:sz="4" w:space="0" w:color="auto"/>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18</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28</w:t>
            </w:r>
          </w:p>
        </w:tc>
        <w:tc>
          <w:tcPr>
            <w:tcW w:w="696" w:type="dxa"/>
            <w:tcBorders>
              <w:top w:val="nil"/>
              <w:bottom w:val="double" w:sz="4" w:space="0" w:color="auto"/>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39,1</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60,9</w:t>
            </w:r>
          </w:p>
        </w:tc>
        <w:tc>
          <w:tcPr>
            <w:tcW w:w="681" w:type="dxa"/>
            <w:tcBorders>
              <w:top w:val="nil"/>
              <w:bottom w:val="double" w:sz="4" w:space="0" w:color="auto"/>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54</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65</w:t>
            </w:r>
          </w:p>
        </w:tc>
        <w:tc>
          <w:tcPr>
            <w:tcW w:w="697" w:type="dxa"/>
            <w:tcBorders>
              <w:top w:val="nil"/>
              <w:bottom w:val="double" w:sz="4" w:space="0" w:color="auto"/>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45,4</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54,6</w:t>
            </w:r>
          </w:p>
        </w:tc>
        <w:tc>
          <w:tcPr>
            <w:tcW w:w="814" w:type="dxa"/>
            <w:tcBorders>
              <w:top w:val="nil"/>
              <w:bottom w:val="double" w:sz="4" w:space="0" w:color="auto"/>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72</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93</w:t>
            </w:r>
          </w:p>
        </w:tc>
        <w:tc>
          <w:tcPr>
            <w:tcW w:w="644" w:type="dxa"/>
            <w:tcBorders>
              <w:top w:val="nil"/>
              <w:bottom w:val="double" w:sz="4" w:space="0" w:color="auto"/>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43,6</w:t>
            </w: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56,4</w:t>
            </w:r>
          </w:p>
        </w:tc>
        <w:tc>
          <w:tcPr>
            <w:tcW w:w="756" w:type="dxa"/>
            <w:tcBorders>
              <w:top w:val="nil"/>
              <w:bottom w:val="double" w:sz="4" w:space="0" w:color="auto"/>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0,774</w:t>
            </w:r>
          </w:p>
          <w:p w:rsidR="001F787A" w:rsidRPr="00DF1E77" w:rsidRDefault="001F787A" w:rsidP="00B432B9">
            <w:pPr>
              <w:spacing w:after="0" w:line="240" w:lineRule="auto"/>
              <w:jc w:val="center"/>
              <w:rPr>
                <w:rFonts w:ascii="Times New Roman" w:eastAsiaTheme="minorHAnsi" w:hAnsi="Times New Roman"/>
                <w:sz w:val="24"/>
                <w:szCs w:val="24"/>
                <w:lang w:val="en-US"/>
              </w:rPr>
            </w:pPr>
          </w:p>
        </w:tc>
        <w:tc>
          <w:tcPr>
            <w:tcW w:w="871" w:type="dxa"/>
            <w:tcBorders>
              <w:top w:val="nil"/>
              <w:bottom w:val="double" w:sz="4" w:space="0" w:color="auto"/>
            </w:tcBorders>
          </w:tcPr>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p>
          <w:p w:rsidR="001F787A" w:rsidRPr="00DF1E77" w:rsidRDefault="001F787A"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0,582</w:t>
            </w:r>
          </w:p>
        </w:tc>
      </w:tr>
    </w:tbl>
    <w:p w:rsidR="001F787A" w:rsidRPr="00B432B9" w:rsidRDefault="001F787A" w:rsidP="0036021F">
      <w:pPr>
        <w:spacing w:after="0" w:line="240" w:lineRule="auto"/>
        <w:ind w:left="142"/>
        <w:rPr>
          <w:rFonts w:ascii="Times New Roman" w:hAnsi="Times New Roman"/>
        </w:rPr>
      </w:pPr>
      <w:r w:rsidRPr="00B432B9">
        <w:rPr>
          <w:rFonts w:ascii="Times New Roman" w:hAnsi="Times New Roman"/>
        </w:rPr>
        <w:t>Sumber</w:t>
      </w:r>
      <w:r w:rsidR="00B432B9">
        <w:rPr>
          <w:rFonts w:ascii="Times New Roman" w:hAnsi="Times New Roman"/>
          <w:lang w:val="id-ID"/>
        </w:rPr>
        <w:t xml:space="preserve"> </w:t>
      </w:r>
      <w:r w:rsidRPr="00B432B9">
        <w:rPr>
          <w:rFonts w:ascii="Times New Roman" w:hAnsi="Times New Roman"/>
        </w:rPr>
        <w:t>: Data Primer Diolah, 2019</w:t>
      </w:r>
    </w:p>
    <w:p w:rsidR="001F787A" w:rsidRPr="00DF1E77" w:rsidRDefault="001F787A" w:rsidP="0036021F">
      <w:pPr>
        <w:spacing w:after="0" w:line="240" w:lineRule="auto"/>
        <w:jc w:val="both"/>
        <w:rPr>
          <w:rFonts w:ascii="Times New Roman" w:hAnsi="Times New Roman"/>
          <w:sz w:val="24"/>
          <w:szCs w:val="24"/>
        </w:rPr>
      </w:pPr>
    </w:p>
    <w:p w:rsidR="00BD50E5" w:rsidRDefault="00BD50E5" w:rsidP="00B432B9">
      <w:pPr>
        <w:tabs>
          <w:tab w:val="left" w:pos="284"/>
        </w:tabs>
        <w:spacing w:after="0" w:line="480" w:lineRule="auto"/>
        <w:jc w:val="both"/>
        <w:rPr>
          <w:rFonts w:ascii="Times New Roman" w:hAnsi="Times New Roman"/>
          <w:sz w:val="24"/>
          <w:szCs w:val="24"/>
        </w:rPr>
        <w:sectPr w:rsidR="00BD50E5" w:rsidSect="00436C43">
          <w:type w:val="continuous"/>
          <w:pgSz w:w="11906" w:h="16838" w:code="9"/>
          <w:pgMar w:top="1701" w:right="1701" w:bottom="1701" w:left="1985" w:header="709" w:footer="709" w:gutter="0"/>
          <w:cols w:space="720"/>
          <w:titlePg/>
          <w:docGrid w:linePitch="360"/>
        </w:sectPr>
      </w:pPr>
    </w:p>
    <w:p w:rsidR="001F787A" w:rsidRPr="00DF1E77" w:rsidRDefault="00A54307" w:rsidP="00CC251F">
      <w:pPr>
        <w:tabs>
          <w:tab w:val="left" w:pos="284"/>
        </w:tabs>
        <w:spacing w:after="120" w:line="240" w:lineRule="auto"/>
        <w:ind w:left="284" w:hanging="284"/>
        <w:jc w:val="both"/>
        <w:rPr>
          <w:rFonts w:ascii="Times New Roman" w:hAnsi="Times New Roman"/>
          <w:sz w:val="24"/>
          <w:szCs w:val="24"/>
        </w:rPr>
      </w:pPr>
      <w:r w:rsidRPr="00DF1E77">
        <w:rPr>
          <w:rFonts w:ascii="Times New Roman" w:hAnsi="Times New Roman"/>
          <w:sz w:val="24"/>
          <w:szCs w:val="24"/>
        </w:rPr>
        <w:lastRenderedPageBreak/>
        <w:t xml:space="preserve">4. </w:t>
      </w:r>
      <w:r w:rsidR="00B432B9">
        <w:rPr>
          <w:rFonts w:ascii="Times New Roman" w:hAnsi="Times New Roman"/>
          <w:sz w:val="24"/>
          <w:szCs w:val="24"/>
          <w:lang w:val="id-ID"/>
        </w:rPr>
        <w:tab/>
      </w:r>
      <w:r w:rsidR="001F787A" w:rsidRPr="00DF1E77">
        <w:rPr>
          <w:rFonts w:ascii="Times New Roman" w:hAnsi="Times New Roman"/>
          <w:sz w:val="24"/>
          <w:szCs w:val="24"/>
        </w:rPr>
        <w:t>Hubungan Faktor Pola Asuh Makan dengan Kejadian Stunting</w:t>
      </w:r>
    </w:p>
    <w:p w:rsidR="00CC251F" w:rsidRDefault="00675F3B" w:rsidP="00CC251F">
      <w:pPr>
        <w:spacing w:before="520" w:after="0" w:line="480" w:lineRule="auto"/>
        <w:ind w:firstLine="567"/>
        <w:jc w:val="both"/>
        <w:rPr>
          <w:rFonts w:ascii="Times New Roman" w:hAnsi="Times New Roman"/>
          <w:sz w:val="24"/>
          <w:szCs w:val="24"/>
          <w:lang w:val="id-ID"/>
        </w:rPr>
      </w:pPr>
      <w:r w:rsidRPr="00DF1E77">
        <w:rPr>
          <w:rFonts w:ascii="Times New Roman" w:hAnsi="Times New Roman"/>
          <w:sz w:val="24"/>
          <w:szCs w:val="24"/>
        </w:rPr>
        <w:t>Distribusi frekuensi pada masing-masing variabel pola asuh makan diukur melalui usia pemberian MP-ASI, fr</w:t>
      </w:r>
      <w:r w:rsidR="00B432B9">
        <w:rPr>
          <w:rFonts w:ascii="Times New Roman" w:hAnsi="Times New Roman"/>
          <w:sz w:val="24"/>
          <w:szCs w:val="24"/>
        </w:rPr>
        <w:t>ekwensi makan anak dalam 1 hari</w:t>
      </w:r>
      <w:r w:rsidRPr="00DF1E77">
        <w:rPr>
          <w:rFonts w:ascii="Times New Roman" w:hAnsi="Times New Roman"/>
          <w:sz w:val="24"/>
          <w:szCs w:val="24"/>
        </w:rPr>
        <w:t xml:space="preserve"> dan pemberian makanan selingan. Untuk variabel usia pemberian MP-ASI di Kabupaten Tanjung Jabung Timur, hampir seluruh anak dengan status </w:t>
      </w:r>
      <w:r w:rsidRPr="00DF1E77">
        <w:rPr>
          <w:rFonts w:ascii="Times New Roman" w:hAnsi="Times New Roman"/>
          <w:sz w:val="24"/>
          <w:szCs w:val="24"/>
        </w:rPr>
        <w:lastRenderedPageBreak/>
        <w:t>stunting telah diberikan MP-ASI pada usia sebelum 6 bulan, dengan jumlah 40 dari 88 orang (87,0%)</w:t>
      </w:r>
      <w:r w:rsidR="00B432B9">
        <w:rPr>
          <w:rFonts w:ascii="Times New Roman" w:hAnsi="Times New Roman"/>
          <w:sz w:val="24"/>
          <w:szCs w:val="24"/>
          <w:lang w:val="id-ID"/>
        </w:rPr>
        <w:t>.</w:t>
      </w:r>
      <w:r w:rsidRPr="00DF1E77">
        <w:rPr>
          <w:rFonts w:ascii="Times New Roman" w:hAnsi="Times New Roman"/>
          <w:sz w:val="24"/>
          <w:szCs w:val="24"/>
        </w:rPr>
        <w:t xml:space="preserve"> </w:t>
      </w:r>
    </w:p>
    <w:p w:rsidR="00BD50E5" w:rsidRDefault="00675F3B" w:rsidP="00CC251F">
      <w:pPr>
        <w:spacing w:after="0" w:line="480" w:lineRule="auto"/>
        <w:ind w:firstLine="567"/>
        <w:jc w:val="both"/>
        <w:rPr>
          <w:rFonts w:ascii="Times New Roman" w:hAnsi="Times New Roman"/>
          <w:sz w:val="24"/>
          <w:szCs w:val="24"/>
        </w:rPr>
        <w:sectPr w:rsidR="00BD50E5" w:rsidSect="00BD50E5">
          <w:type w:val="continuous"/>
          <w:pgSz w:w="11906" w:h="16838" w:code="9"/>
          <w:pgMar w:top="1701" w:right="1701" w:bottom="1701" w:left="1985" w:header="709" w:footer="709" w:gutter="0"/>
          <w:cols w:num="2" w:space="510"/>
          <w:titlePg/>
          <w:docGrid w:linePitch="360"/>
        </w:sectPr>
      </w:pPr>
      <w:r w:rsidRPr="00DF1E77">
        <w:rPr>
          <w:rFonts w:ascii="Times New Roman" w:hAnsi="Times New Roman"/>
          <w:sz w:val="24"/>
          <w:szCs w:val="24"/>
        </w:rPr>
        <w:t xml:space="preserve">Untuk frekwensi makan, sebanyak 24 anak stunting hanya dengan frekwensi &lt; 3 kali (52,2%), akan tetapi untuk pemberian makanan selingan justru lebih banyak pada anak dengan makanan selingan termasuk kategori sering dengan jumlah 24 anak </w:t>
      </w:r>
      <w:r w:rsidRPr="00DF1E77">
        <w:rPr>
          <w:rFonts w:ascii="Times New Roman" w:hAnsi="Times New Roman"/>
          <w:sz w:val="24"/>
          <w:szCs w:val="24"/>
        </w:rPr>
        <w:lastRenderedPageBreak/>
        <w:t xml:space="preserve">(52,2%). Sementara itu, hasil uji Chi-Square menunjukkan terdapat perbedaan signifikan proporsi kelompok </w:t>
      </w:r>
      <w:r w:rsidR="00B432B9">
        <w:rPr>
          <w:rFonts w:ascii="Times New Roman" w:hAnsi="Times New Roman"/>
          <w:sz w:val="24"/>
          <w:szCs w:val="24"/>
        </w:rPr>
        <w:t>anak stunting dengan yang tidak</w:t>
      </w:r>
      <w:r w:rsidR="00B432B9">
        <w:rPr>
          <w:rFonts w:ascii="Times New Roman" w:hAnsi="Times New Roman"/>
          <w:sz w:val="24"/>
          <w:szCs w:val="24"/>
          <w:lang w:val="id-ID"/>
        </w:rPr>
        <w:t>,</w:t>
      </w:r>
      <w:r w:rsidRPr="00DF1E77">
        <w:rPr>
          <w:rFonts w:ascii="Times New Roman" w:hAnsi="Times New Roman"/>
          <w:sz w:val="24"/>
          <w:szCs w:val="24"/>
        </w:rPr>
        <w:t xml:space="preserve"> dengan hubungan signifikansi yaitu hanya pada variable usia </w:t>
      </w:r>
      <w:r w:rsidRPr="00DF1E77">
        <w:rPr>
          <w:rFonts w:ascii="Times New Roman" w:hAnsi="Times New Roman"/>
          <w:sz w:val="24"/>
          <w:szCs w:val="24"/>
        </w:rPr>
        <w:lastRenderedPageBreak/>
        <w:t>pemberian MP-ASI (p-value</w:t>
      </w:r>
      <w:r w:rsidR="00B432B9">
        <w:rPr>
          <w:rFonts w:ascii="Times New Roman" w:hAnsi="Times New Roman"/>
          <w:sz w:val="24"/>
          <w:szCs w:val="24"/>
          <w:lang w:val="id-ID"/>
        </w:rPr>
        <w:t xml:space="preserve"> </w:t>
      </w:r>
      <w:r w:rsidRPr="00DF1E77">
        <w:rPr>
          <w:rFonts w:ascii="Times New Roman" w:hAnsi="Times New Roman"/>
          <w:sz w:val="24"/>
          <w:szCs w:val="24"/>
        </w:rPr>
        <w:t>=</w:t>
      </w:r>
      <w:r w:rsidR="00B432B9">
        <w:rPr>
          <w:rFonts w:ascii="Times New Roman" w:hAnsi="Times New Roman"/>
          <w:sz w:val="24"/>
          <w:szCs w:val="24"/>
          <w:lang w:val="id-ID"/>
        </w:rPr>
        <w:t xml:space="preserve"> </w:t>
      </w:r>
      <w:r w:rsidRPr="00DF1E77">
        <w:rPr>
          <w:rFonts w:ascii="Times New Roman" w:hAnsi="Times New Roman"/>
          <w:sz w:val="24"/>
          <w:szCs w:val="24"/>
        </w:rPr>
        <w:t>0,000), sementara untuk frekuensi makanan dan pemberian makanan selingan menunjukkan tidak terdapat hubungan signifikan dengan kejadian stunting di Kabupaten Tanjung Jabung Timur.</w:t>
      </w:r>
    </w:p>
    <w:p w:rsidR="00675F3B" w:rsidRPr="00B432B9" w:rsidRDefault="00675F3B" w:rsidP="00B432B9">
      <w:pPr>
        <w:pStyle w:val="Caption"/>
        <w:spacing w:after="0"/>
        <w:jc w:val="center"/>
        <w:rPr>
          <w:rFonts w:ascii="Times New Roman" w:hAnsi="Times New Roman"/>
          <w:color w:val="auto"/>
          <w:sz w:val="24"/>
          <w:szCs w:val="24"/>
        </w:rPr>
      </w:pPr>
      <w:bookmarkStart w:id="7" w:name="_Toc28562671"/>
      <w:r w:rsidRPr="00B432B9">
        <w:rPr>
          <w:rFonts w:ascii="Times New Roman" w:hAnsi="Times New Roman"/>
          <w:color w:val="auto"/>
          <w:sz w:val="24"/>
          <w:szCs w:val="24"/>
        </w:rPr>
        <w:lastRenderedPageBreak/>
        <w:t>Tabel</w:t>
      </w:r>
      <w:r w:rsidR="00F96E7F" w:rsidRPr="00B432B9">
        <w:rPr>
          <w:rFonts w:ascii="Times New Roman" w:hAnsi="Times New Roman"/>
          <w:color w:val="auto"/>
          <w:sz w:val="24"/>
          <w:szCs w:val="24"/>
          <w:lang w:val="en-US"/>
        </w:rPr>
        <w:t xml:space="preserve"> </w:t>
      </w:r>
      <w:r w:rsidR="00B432B9" w:rsidRPr="00B432B9">
        <w:rPr>
          <w:rFonts w:ascii="Times New Roman" w:hAnsi="Times New Roman"/>
          <w:color w:val="auto"/>
          <w:sz w:val="24"/>
          <w:szCs w:val="24"/>
        </w:rPr>
        <w:t>6</w:t>
      </w:r>
      <w:r w:rsidRPr="00B432B9">
        <w:rPr>
          <w:rFonts w:ascii="Times New Roman" w:hAnsi="Times New Roman"/>
          <w:color w:val="auto"/>
          <w:sz w:val="24"/>
          <w:szCs w:val="24"/>
        </w:rPr>
        <w:t>. Perbedaan Proporsi Responden Menurut Pola Asuh Makan dengan Kejadian Stunting di Kabupaten Tanjung Jabung Timur</w:t>
      </w:r>
      <w:bookmarkEnd w:id="7"/>
    </w:p>
    <w:tbl>
      <w:tblPr>
        <w:tblStyle w:val="TableGrid1"/>
        <w:tblW w:w="8402" w:type="dxa"/>
        <w:tblInd w:w="137" w:type="dxa"/>
        <w:tblBorders>
          <w:left w:val="none" w:sz="0" w:space="0" w:color="auto"/>
          <w:right w:val="none" w:sz="0" w:space="0" w:color="auto"/>
          <w:insideV w:val="none" w:sz="0" w:space="0" w:color="auto"/>
        </w:tblBorders>
        <w:tblLook w:val="04A0"/>
      </w:tblPr>
      <w:tblGrid>
        <w:gridCol w:w="1985"/>
        <w:gridCol w:w="864"/>
        <w:gridCol w:w="702"/>
        <w:gridCol w:w="702"/>
        <w:gridCol w:w="703"/>
        <w:gridCol w:w="837"/>
        <w:gridCol w:w="646"/>
        <w:gridCol w:w="971"/>
        <w:gridCol w:w="992"/>
      </w:tblGrid>
      <w:tr w:rsidR="00675F3B" w:rsidRPr="00B432B9" w:rsidTr="00C533BC">
        <w:tc>
          <w:tcPr>
            <w:tcW w:w="1985" w:type="dxa"/>
            <w:vMerge w:val="restart"/>
            <w:tcBorders>
              <w:top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Pola Asuh Makan</w:t>
            </w:r>
          </w:p>
        </w:tc>
        <w:tc>
          <w:tcPr>
            <w:tcW w:w="1566" w:type="dxa"/>
            <w:gridSpan w:val="2"/>
            <w:tcBorders>
              <w:top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Stunting</w:t>
            </w:r>
          </w:p>
        </w:tc>
        <w:tc>
          <w:tcPr>
            <w:tcW w:w="1405" w:type="dxa"/>
            <w:gridSpan w:val="2"/>
            <w:tcBorders>
              <w:top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Normal</w:t>
            </w:r>
          </w:p>
        </w:tc>
        <w:tc>
          <w:tcPr>
            <w:tcW w:w="1483" w:type="dxa"/>
            <w:gridSpan w:val="2"/>
            <w:tcBorders>
              <w:top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Total</w:t>
            </w:r>
          </w:p>
        </w:tc>
        <w:tc>
          <w:tcPr>
            <w:tcW w:w="971" w:type="dxa"/>
            <w:vMerge w:val="restart"/>
            <w:tcBorders>
              <w:top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OR</w:t>
            </w:r>
          </w:p>
        </w:tc>
        <w:tc>
          <w:tcPr>
            <w:tcW w:w="992" w:type="dxa"/>
            <w:vMerge w:val="restart"/>
            <w:tcBorders>
              <w:top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p-value</w:t>
            </w:r>
          </w:p>
        </w:tc>
      </w:tr>
      <w:tr w:rsidR="00675F3B" w:rsidRPr="00B432B9" w:rsidTr="00D078BD">
        <w:tc>
          <w:tcPr>
            <w:tcW w:w="1985" w:type="dxa"/>
            <w:vMerge/>
            <w:tcBorders>
              <w:bottom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p>
        </w:tc>
        <w:tc>
          <w:tcPr>
            <w:tcW w:w="864" w:type="dxa"/>
            <w:tcBorders>
              <w:bottom w:val="double" w:sz="4" w:space="0" w:color="auto"/>
            </w:tcBorders>
          </w:tcPr>
          <w:p w:rsidR="00675F3B" w:rsidRPr="00B432B9" w:rsidRDefault="002A0979"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N</w:t>
            </w:r>
          </w:p>
        </w:tc>
        <w:tc>
          <w:tcPr>
            <w:tcW w:w="702" w:type="dxa"/>
            <w:tcBorders>
              <w:bottom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w:t>
            </w:r>
          </w:p>
        </w:tc>
        <w:tc>
          <w:tcPr>
            <w:tcW w:w="702" w:type="dxa"/>
            <w:tcBorders>
              <w:bottom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n</w:t>
            </w:r>
          </w:p>
        </w:tc>
        <w:tc>
          <w:tcPr>
            <w:tcW w:w="703" w:type="dxa"/>
            <w:tcBorders>
              <w:bottom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w:t>
            </w:r>
          </w:p>
        </w:tc>
        <w:tc>
          <w:tcPr>
            <w:tcW w:w="837" w:type="dxa"/>
            <w:tcBorders>
              <w:bottom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n</w:t>
            </w:r>
          </w:p>
        </w:tc>
        <w:tc>
          <w:tcPr>
            <w:tcW w:w="646" w:type="dxa"/>
            <w:tcBorders>
              <w:bottom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w:t>
            </w:r>
          </w:p>
        </w:tc>
        <w:tc>
          <w:tcPr>
            <w:tcW w:w="971" w:type="dxa"/>
            <w:vMerge/>
            <w:tcBorders>
              <w:bottom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p>
        </w:tc>
        <w:tc>
          <w:tcPr>
            <w:tcW w:w="992" w:type="dxa"/>
            <w:vMerge/>
            <w:tcBorders>
              <w:bottom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p>
        </w:tc>
      </w:tr>
      <w:tr w:rsidR="00675F3B" w:rsidRPr="00DF1E77" w:rsidTr="00D078BD">
        <w:tc>
          <w:tcPr>
            <w:tcW w:w="1985" w:type="dxa"/>
            <w:tcBorders>
              <w:top w:val="double" w:sz="4" w:space="0" w:color="auto"/>
              <w:bottom w:val="nil"/>
            </w:tcBorders>
          </w:tcPr>
          <w:p w:rsidR="00675F3B" w:rsidRPr="00DF1E77" w:rsidRDefault="00675F3B" w:rsidP="0036021F">
            <w:pPr>
              <w:spacing w:after="0" w:line="240" w:lineRule="auto"/>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Usia Pemberian MP-ASI</w:t>
            </w:r>
          </w:p>
          <w:p w:rsidR="00675F3B" w:rsidRPr="00DF1E77" w:rsidRDefault="00675F3B" w:rsidP="0036021F">
            <w:pPr>
              <w:spacing w:after="0" w:line="240" w:lineRule="auto"/>
              <w:ind w:firstLine="312"/>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&lt; 6 bulan</w:t>
            </w:r>
          </w:p>
          <w:p w:rsidR="00675F3B" w:rsidRPr="00DF1E77" w:rsidRDefault="00675F3B" w:rsidP="0036021F">
            <w:pPr>
              <w:spacing w:after="0" w:line="240" w:lineRule="auto"/>
              <w:ind w:firstLine="312"/>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 6 bulan</w:t>
            </w:r>
          </w:p>
        </w:tc>
        <w:tc>
          <w:tcPr>
            <w:tcW w:w="864" w:type="dxa"/>
            <w:tcBorders>
              <w:top w:val="double" w:sz="4" w:space="0" w:color="auto"/>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40</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6</w:t>
            </w:r>
          </w:p>
        </w:tc>
        <w:tc>
          <w:tcPr>
            <w:tcW w:w="702" w:type="dxa"/>
            <w:tcBorders>
              <w:top w:val="double" w:sz="4" w:space="0" w:color="auto"/>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87,0</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13,0</w:t>
            </w:r>
          </w:p>
        </w:tc>
        <w:tc>
          <w:tcPr>
            <w:tcW w:w="702" w:type="dxa"/>
            <w:tcBorders>
              <w:top w:val="double" w:sz="4" w:space="0" w:color="auto"/>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48</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71</w:t>
            </w:r>
          </w:p>
        </w:tc>
        <w:tc>
          <w:tcPr>
            <w:tcW w:w="703" w:type="dxa"/>
            <w:tcBorders>
              <w:top w:val="double" w:sz="4" w:space="0" w:color="auto"/>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40,3</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59,7</w:t>
            </w:r>
          </w:p>
        </w:tc>
        <w:tc>
          <w:tcPr>
            <w:tcW w:w="837" w:type="dxa"/>
            <w:tcBorders>
              <w:top w:val="double" w:sz="4" w:space="0" w:color="auto"/>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88</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77</w:t>
            </w:r>
          </w:p>
        </w:tc>
        <w:tc>
          <w:tcPr>
            <w:tcW w:w="646" w:type="dxa"/>
            <w:tcBorders>
              <w:top w:val="double" w:sz="4" w:space="0" w:color="auto"/>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53,3</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46,7</w:t>
            </w:r>
          </w:p>
        </w:tc>
        <w:tc>
          <w:tcPr>
            <w:tcW w:w="971" w:type="dxa"/>
            <w:tcBorders>
              <w:top w:val="double" w:sz="4" w:space="0" w:color="auto"/>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9,861</w:t>
            </w:r>
          </w:p>
        </w:tc>
        <w:tc>
          <w:tcPr>
            <w:tcW w:w="992" w:type="dxa"/>
            <w:tcBorders>
              <w:top w:val="double" w:sz="4" w:space="0" w:color="auto"/>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0,000</w:t>
            </w:r>
          </w:p>
        </w:tc>
      </w:tr>
      <w:tr w:rsidR="00675F3B" w:rsidRPr="00DF1E77" w:rsidTr="00D078BD">
        <w:tc>
          <w:tcPr>
            <w:tcW w:w="1985" w:type="dxa"/>
            <w:tcBorders>
              <w:top w:val="nil"/>
              <w:bottom w:val="nil"/>
            </w:tcBorders>
          </w:tcPr>
          <w:p w:rsidR="00675F3B" w:rsidRPr="00DF1E77" w:rsidRDefault="00675F3B" w:rsidP="0036021F">
            <w:pPr>
              <w:spacing w:after="0" w:line="240" w:lineRule="auto"/>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Frekwensi Makan</w:t>
            </w:r>
          </w:p>
          <w:p w:rsidR="00675F3B" w:rsidRPr="00DF1E77" w:rsidRDefault="00675F3B" w:rsidP="0036021F">
            <w:pPr>
              <w:spacing w:after="0" w:line="240" w:lineRule="auto"/>
              <w:ind w:left="330"/>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&lt; 3 kali</w:t>
            </w:r>
          </w:p>
          <w:p w:rsidR="00675F3B" w:rsidRPr="00DF1E77" w:rsidRDefault="00675F3B" w:rsidP="0036021F">
            <w:pPr>
              <w:spacing w:after="0" w:line="240" w:lineRule="auto"/>
              <w:ind w:left="330"/>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 3 kali</w:t>
            </w:r>
          </w:p>
        </w:tc>
        <w:tc>
          <w:tcPr>
            <w:tcW w:w="864"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24</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22</w:t>
            </w:r>
          </w:p>
        </w:tc>
        <w:tc>
          <w:tcPr>
            <w:tcW w:w="702"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52,2</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47,8</w:t>
            </w:r>
          </w:p>
        </w:tc>
        <w:tc>
          <w:tcPr>
            <w:tcW w:w="702"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53</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66</w:t>
            </w:r>
          </w:p>
        </w:tc>
        <w:tc>
          <w:tcPr>
            <w:tcW w:w="703"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44,5</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55,5</w:t>
            </w:r>
          </w:p>
        </w:tc>
        <w:tc>
          <w:tcPr>
            <w:tcW w:w="837"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77</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88</w:t>
            </w:r>
          </w:p>
        </w:tc>
        <w:tc>
          <w:tcPr>
            <w:tcW w:w="646"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46,7</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53,3</w:t>
            </w:r>
          </w:p>
        </w:tc>
        <w:tc>
          <w:tcPr>
            <w:tcW w:w="971"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1,358</w:t>
            </w:r>
          </w:p>
          <w:p w:rsidR="00675F3B" w:rsidRPr="00DF1E77" w:rsidRDefault="00675F3B" w:rsidP="00B432B9">
            <w:pPr>
              <w:spacing w:after="0" w:line="240" w:lineRule="auto"/>
              <w:jc w:val="center"/>
              <w:rPr>
                <w:rFonts w:ascii="Times New Roman" w:eastAsiaTheme="minorHAnsi" w:hAnsi="Times New Roman"/>
                <w:sz w:val="24"/>
                <w:szCs w:val="24"/>
                <w:lang w:val="en-US"/>
              </w:rPr>
            </w:pPr>
          </w:p>
        </w:tc>
        <w:tc>
          <w:tcPr>
            <w:tcW w:w="992"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0,479</w:t>
            </w:r>
          </w:p>
          <w:p w:rsidR="00675F3B" w:rsidRPr="00DF1E77" w:rsidRDefault="00675F3B" w:rsidP="00B432B9">
            <w:pPr>
              <w:spacing w:after="0" w:line="240" w:lineRule="auto"/>
              <w:jc w:val="center"/>
              <w:rPr>
                <w:rFonts w:ascii="Times New Roman" w:eastAsiaTheme="minorHAnsi" w:hAnsi="Times New Roman"/>
                <w:sz w:val="24"/>
                <w:szCs w:val="24"/>
                <w:lang w:val="en-US"/>
              </w:rPr>
            </w:pPr>
          </w:p>
        </w:tc>
      </w:tr>
      <w:tr w:rsidR="00675F3B" w:rsidRPr="00DF1E77" w:rsidTr="00D078BD">
        <w:tc>
          <w:tcPr>
            <w:tcW w:w="1985" w:type="dxa"/>
            <w:tcBorders>
              <w:top w:val="nil"/>
              <w:bottom w:val="double" w:sz="4" w:space="0" w:color="auto"/>
            </w:tcBorders>
          </w:tcPr>
          <w:p w:rsidR="00675F3B" w:rsidRPr="00DF1E77" w:rsidRDefault="00675F3B" w:rsidP="0036021F">
            <w:pPr>
              <w:spacing w:after="0" w:line="240" w:lineRule="auto"/>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Makanan Selingan</w:t>
            </w:r>
          </w:p>
          <w:p w:rsidR="00675F3B" w:rsidRPr="00DF1E77" w:rsidRDefault="00675F3B" w:rsidP="0036021F">
            <w:pPr>
              <w:spacing w:after="0" w:line="240" w:lineRule="auto"/>
              <w:ind w:left="312"/>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Kurang</w:t>
            </w:r>
          </w:p>
          <w:p w:rsidR="00675F3B" w:rsidRPr="00DF1E77" w:rsidRDefault="00675F3B" w:rsidP="0036021F">
            <w:pPr>
              <w:spacing w:after="0" w:line="240" w:lineRule="auto"/>
              <w:ind w:left="312"/>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Sering</w:t>
            </w:r>
          </w:p>
        </w:tc>
        <w:tc>
          <w:tcPr>
            <w:tcW w:w="864" w:type="dxa"/>
            <w:tcBorders>
              <w:top w:val="nil"/>
              <w:bottom w:val="double" w:sz="4" w:space="0" w:color="auto"/>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22</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24</w:t>
            </w:r>
          </w:p>
        </w:tc>
        <w:tc>
          <w:tcPr>
            <w:tcW w:w="702" w:type="dxa"/>
            <w:tcBorders>
              <w:top w:val="nil"/>
              <w:bottom w:val="double" w:sz="4" w:space="0" w:color="auto"/>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47,8</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52,2</w:t>
            </w:r>
          </w:p>
        </w:tc>
        <w:tc>
          <w:tcPr>
            <w:tcW w:w="702" w:type="dxa"/>
            <w:tcBorders>
              <w:top w:val="nil"/>
              <w:bottom w:val="double" w:sz="4" w:space="0" w:color="auto"/>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52</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67</w:t>
            </w:r>
          </w:p>
        </w:tc>
        <w:tc>
          <w:tcPr>
            <w:tcW w:w="703" w:type="dxa"/>
            <w:tcBorders>
              <w:top w:val="nil"/>
              <w:bottom w:val="double" w:sz="4" w:space="0" w:color="auto"/>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43,7</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56,3</w:t>
            </w:r>
          </w:p>
        </w:tc>
        <w:tc>
          <w:tcPr>
            <w:tcW w:w="837" w:type="dxa"/>
            <w:tcBorders>
              <w:top w:val="nil"/>
              <w:bottom w:val="double" w:sz="4" w:space="0" w:color="auto"/>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74</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91</w:t>
            </w:r>
          </w:p>
        </w:tc>
        <w:tc>
          <w:tcPr>
            <w:tcW w:w="646" w:type="dxa"/>
            <w:tcBorders>
              <w:top w:val="nil"/>
              <w:bottom w:val="double" w:sz="4" w:space="0" w:color="auto"/>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44,8</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55,2</w:t>
            </w:r>
          </w:p>
        </w:tc>
        <w:tc>
          <w:tcPr>
            <w:tcW w:w="971" w:type="dxa"/>
            <w:tcBorders>
              <w:top w:val="nil"/>
              <w:bottom w:val="double" w:sz="4" w:space="0" w:color="auto"/>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1,181</w:t>
            </w:r>
          </w:p>
        </w:tc>
        <w:tc>
          <w:tcPr>
            <w:tcW w:w="992" w:type="dxa"/>
            <w:tcBorders>
              <w:top w:val="nil"/>
              <w:bottom w:val="double" w:sz="4" w:space="0" w:color="auto"/>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0,761</w:t>
            </w:r>
          </w:p>
        </w:tc>
      </w:tr>
    </w:tbl>
    <w:p w:rsidR="00675F3B" w:rsidRPr="00B432B9" w:rsidRDefault="00675F3B" w:rsidP="00B432B9">
      <w:pPr>
        <w:spacing w:after="0" w:line="240" w:lineRule="auto"/>
        <w:rPr>
          <w:rFonts w:ascii="Times New Roman" w:hAnsi="Times New Roman"/>
        </w:rPr>
      </w:pPr>
      <w:r w:rsidRPr="00B432B9">
        <w:rPr>
          <w:rFonts w:ascii="Times New Roman" w:hAnsi="Times New Roman"/>
        </w:rPr>
        <w:t>Sumber</w:t>
      </w:r>
      <w:r w:rsidR="00B432B9">
        <w:rPr>
          <w:rFonts w:ascii="Times New Roman" w:hAnsi="Times New Roman"/>
          <w:lang w:val="id-ID"/>
        </w:rPr>
        <w:t xml:space="preserve"> </w:t>
      </w:r>
      <w:r w:rsidRPr="00B432B9">
        <w:rPr>
          <w:rFonts w:ascii="Times New Roman" w:hAnsi="Times New Roman"/>
        </w:rPr>
        <w:t>: Data Primer Diolah, 2019</w:t>
      </w:r>
    </w:p>
    <w:p w:rsidR="00675F3B" w:rsidRPr="00DF1E77" w:rsidRDefault="00675F3B" w:rsidP="00B432B9">
      <w:pPr>
        <w:tabs>
          <w:tab w:val="left" w:pos="567"/>
        </w:tabs>
        <w:spacing w:after="0" w:line="480" w:lineRule="auto"/>
        <w:ind w:firstLine="567"/>
        <w:rPr>
          <w:rFonts w:ascii="Times New Roman" w:hAnsi="Times New Roman"/>
          <w:sz w:val="24"/>
          <w:szCs w:val="24"/>
        </w:rPr>
      </w:pPr>
    </w:p>
    <w:p w:rsidR="00BD50E5" w:rsidRDefault="00BD50E5" w:rsidP="00B432B9">
      <w:pPr>
        <w:tabs>
          <w:tab w:val="left" w:pos="284"/>
        </w:tabs>
        <w:spacing w:after="0" w:line="480" w:lineRule="auto"/>
        <w:jc w:val="both"/>
        <w:rPr>
          <w:rFonts w:ascii="Times New Roman" w:hAnsi="Times New Roman"/>
          <w:sz w:val="24"/>
          <w:szCs w:val="24"/>
        </w:rPr>
        <w:sectPr w:rsidR="00BD50E5" w:rsidSect="00436C43">
          <w:type w:val="continuous"/>
          <w:pgSz w:w="11906" w:h="16838" w:code="9"/>
          <w:pgMar w:top="1701" w:right="1701" w:bottom="1701" w:left="1985" w:header="709" w:footer="709" w:gutter="0"/>
          <w:cols w:space="720"/>
          <w:titlePg/>
          <w:docGrid w:linePitch="360"/>
        </w:sectPr>
      </w:pPr>
    </w:p>
    <w:p w:rsidR="00675F3B" w:rsidRPr="00DF1E77" w:rsidRDefault="00A54307" w:rsidP="00CC251F">
      <w:pPr>
        <w:tabs>
          <w:tab w:val="left" w:pos="284"/>
        </w:tabs>
        <w:spacing w:after="0" w:line="240" w:lineRule="auto"/>
        <w:ind w:left="284" w:hanging="284"/>
        <w:jc w:val="both"/>
        <w:rPr>
          <w:rFonts w:ascii="Times New Roman" w:hAnsi="Times New Roman"/>
          <w:sz w:val="24"/>
          <w:szCs w:val="24"/>
        </w:rPr>
      </w:pPr>
      <w:r w:rsidRPr="00DF1E77">
        <w:rPr>
          <w:rFonts w:ascii="Times New Roman" w:hAnsi="Times New Roman"/>
          <w:sz w:val="24"/>
          <w:szCs w:val="24"/>
        </w:rPr>
        <w:lastRenderedPageBreak/>
        <w:t xml:space="preserve">5. </w:t>
      </w:r>
      <w:r w:rsidR="00B432B9">
        <w:rPr>
          <w:rFonts w:ascii="Times New Roman" w:hAnsi="Times New Roman"/>
          <w:sz w:val="24"/>
          <w:szCs w:val="24"/>
          <w:lang w:val="id-ID"/>
        </w:rPr>
        <w:tab/>
      </w:r>
      <w:r w:rsidR="00675F3B" w:rsidRPr="00DF1E77">
        <w:rPr>
          <w:rFonts w:ascii="Times New Roman" w:hAnsi="Times New Roman"/>
          <w:sz w:val="24"/>
          <w:szCs w:val="24"/>
        </w:rPr>
        <w:t>Hubungan Faktor Pola Asuh Kesehatan dengan Kejadian Stunting</w:t>
      </w:r>
    </w:p>
    <w:p w:rsidR="00CC251F" w:rsidRDefault="00CC251F" w:rsidP="00B432B9">
      <w:pPr>
        <w:tabs>
          <w:tab w:val="left" w:pos="567"/>
        </w:tabs>
        <w:spacing w:after="0" w:line="480" w:lineRule="auto"/>
        <w:ind w:firstLine="567"/>
        <w:jc w:val="both"/>
        <w:rPr>
          <w:rFonts w:ascii="Times New Roman" w:hAnsi="Times New Roman"/>
          <w:sz w:val="24"/>
          <w:szCs w:val="24"/>
          <w:lang w:val="id-ID"/>
        </w:rPr>
      </w:pPr>
    </w:p>
    <w:p w:rsidR="005624D5" w:rsidRDefault="00675F3B" w:rsidP="00B432B9">
      <w:pPr>
        <w:tabs>
          <w:tab w:val="left" w:pos="567"/>
        </w:tabs>
        <w:spacing w:after="0" w:line="480" w:lineRule="auto"/>
        <w:ind w:firstLine="567"/>
        <w:jc w:val="both"/>
        <w:rPr>
          <w:rFonts w:ascii="Times New Roman" w:hAnsi="Times New Roman"/>
          <w:sz w:val="24"/>
          <w:szCs w:val="24"/>
          <w:lang w:val="id-ID"/>
        </w:rPr>
      </w:pPr>
      <w:r w:rsidRPr="00DF1E77">
        <w:rPr>
          <w:rFonts w:ascii="Times New Roman" w:hAnsi="Times New Roman"/>
          <w:sz w:val="24"/>
          <w:szCs w:val="24"/>
        </w:rPr>
        <w:t xml:space="preserve">Hasil penelitian menunjukkan bahwa praktek kebersihan diri balita stunting dari responden yang ditemukan pada kebiasaan mandi telah lebih dari 2 kali per hari (67,4%), sebagian besar belum memiliki kebiasaan mencuci tangan menggunakan sabun sebelum </w:t>
      </w:r>
      <w:r w:rsidRPr="00DF1E77">
        <w:rPr>
          <w:rFonts w:ascii="Times New Roman" w:hAnsi="Times New Roman"/>
          <w:sz w:val="24"/>
          <w:szCs w:val="24"/>
        </w:rPr>
        <w:lastRenderedPageBreak/>
        <w:t xml:space="preserve">menjamah makanan (89,1%), telah memiliki kebiasaan menggunakan alas kaki pada saat keluar rumah (52,2%) dan telah melakukan perawatan kuku (76,1%). </w:t>
      </w:r>
    </w:p>
    <w:p w:rsidR="00675F3B" w:rsidRPr="00DF1E77" w:rsidRDefault="00675F3B" w:rsidP="00B432B9">
      <w:pPr>
        <w:tabs>
          <w:tab w:val="left" w:pos="567"/>
        </w:tabs>
        <w:spacing w:after="0" w:line="480" w:lineRule="auto"/>
        <w:ind w:firstLine="567"/>
        <w:jc w:val="both"/>
        <w:rPr>
          <w:rFonts w:ascii="Times New Roman" w:hAnsi="Times New Roman"/>
          <w:sz w:val="24"/>
          <w:szCs w:val="24"/>
        </w:rPr>
      </w:pPr>
      <w:r w:rsidRPr="00DF1E77">
        <w:rPr>
          <w:rFonts w:ascii="Times New Roman" w:hAnsi="Times New Roman"/>
          <w:sz w:val="24"/>
          <w:szCs w:val="24"/>
        </w:rPr>
        <w:t xml:space="preserve">Uji signifikansi kedua kelompok menunjukkan bahwa cuci tangan sebelum menjamah makanan dan melakukan perawatan kebersihan kuku </w:t>
      </w:r>
      <w:r w:rsidRPr="00DF1E77">
        <w:rPr>
          <w:rFonts w:ascii="Times New Roman" w:hAnsi="Times New Roman"/>
          <w:sz w:val="24"/>
          <w:szCs w:val="24"/>
        </w:rPr>
        <w:lastRenderedPageBreak/>
        <w:t xml:space="preserve">berhubungan signifikan dengan nilai p-value yaitu 0,002 dan 0,026. Untuk nilai OR adalah 4,811 untuk cuci tangan sebelum menjamah makanan, yang berarti bahwa perilaku ibu yang tidak mencuci tangan terlebih dahulu </w:t>
      </w:r>
      <w:r w:rsidRPr="00DF1E77">
        <w:rPr>
          <w:rFonts w:ascii="Times New Roman" w:hAnsi="Times New Roman"/>
          <w:sz w:val="24"/>
          <w:szCs w:val="24"/>
        </w:rPr>
        <w:lastRenderedPageBreak/>
        <w:t xml:space="preserve">sebelum menyiapkan makan pada anak beresiko 5 kali anaknya menderita stunting. Demikian pula yang tidak membersihkan kuku &lt; 2 minggu sekali, beresiko 3 kali anaknya menderita stunting (OR=3,011). </w:t>
      </w:r>
    </w:p>
    <w:p w:rsidR="00BD50E5" w:rsidRDefault="00BD50E5" w:rsidP="00B432B9">
      <w:pPr>
        <w:pStyle w:val="Caption"/>
        <w:spacing w:after="0"/>
        <w:jc w:val="center"/>
        <w:rPr>
          <w:rFonts w:ascii="Times New Roman" w:hAnsi="Times New Roman"/>
          <w:color w:val="auto"/>
          <w:sz w:val="24"/>
          <w:szCs w:val="24"/>
        </w:rPr>
        <w:sectPr w:rsidR="00BD50E5" w:rsidSect="00BD50E5">
          <w:type w:val="continuous"/>
          <w:pgSz w:w="11906" w:h="16838" w:code="9"/>
          <w:pgMar w:top="1701" w:right="1701" w:bottom="1701" w:left="1985" w:header="709" w:footer="709" w:gutter="0"/>
          <w:cols w:num="2" w:space="510"/>
          <w:titlePg/>
          <w:docGrid w:linePitch="360"/>
        </w:sectPr>
      </w:pPr>
      <w:bookmarkStart w:id="8" w:name="_Toc28562673"/>
    </w:p>
    <w:p w:rsidR="00675F3B" w:rsidRPr="00B432B9" w:rsidRDefault="00675F3B" w:rsidP="00B432B9">
      <w:pPr>
        <w:pStyle w:val="Caption"/>
        <w:spacing w:after="0"/>
        <w:jc w:val="center"/>
        <w:rPr>
          <w:rFonts w:ascii="Times New Roman" w:hAnsi="Times New Roman"/>
          <w:color w:val="auto"/>
          <w:sz w:val="24"/>
          <w:szCs w:val="24"/>
        </w:rPr>
      </w:pPr>
      <w:r w:rsidRPr="00B432B9">
        <w:rPr>
          <w:rFonts w:ascii="Times New Roman" w:hAnsi="Times New Roman"/>
          <w:color w:val="auto"/>
          <w:sz w:val="24"/>
          <w:szCs w:val="24"/>
        </w:rPr>
        <w:lastRenderedPageBreak/>
        <w:t>Tabel</w:t>
      </w:r>
      <w:r w:rsidR="00B432B9" w:rsidRPr="00B432B9">
        <w:rPr>
          <w:rFonts w:ascii="Times New Roman" w:hAnsi="Times New Roman"/>
          <w:color w:val="auto"/>
          <w:sz w:val="24"/>
          <w:szCs w:val="24"/>
          <w:lang w:val="en-US"/>
        </w:rPr>
        <w:t xml:space="preserve"> </w:t>
      </w:r>
      <w:r w:rsidR="00897C8C">
        <w:rPr>
          <w:rFonts w:ascii="Times New Roman" w:hAnsi="Times New Roman"/>
          <w:color w:val="auto"/>
          <w:sz w:val="24"/>
          <w:szCs w:val="24"/>
        </w:rPr>
        <w:t>7</w:t>
      </w:r>
      <w:r w:rsidRPr="00B432B9">
        <w:rPr>
          <w:rFonts w:ascii="Times New Roman" w:hAnsi="Times New Roman"/>
          <w:color w:val="auto"/>
          <w:sz w:val="24"/>
          <w:szCs w:val="24"/>
        </w:rPr>
        <w:t>. Perbedaan Proporsi Responden Menurut Praktek Kebersihan Diri Anak dengan Kejadian Stunting di Kabupaten Tanjung Jabung Timur</w:t>
      </w:r>
      <w:bookmarkEnd w:id="8"/>
    </w:p>
    <w:tbl>
      <w:tblPr>
        <w:tblStyle w:val="TableGrid1"/>
        <w:tblW w:w="8392" w:type="dxa"/>
        <w:tblInd w:w="137" w:type="dxa"/>
        <w:tblBorders>
          <w:left w:val="none" w:sz="0" w:space="0" w:color="auto"/>
          <w:right w:val="none" w:sz="0" w:space="0" w:color="auto"/>
          <w:insideV w:val="none" w:sz="0" w:space="0" w:color="auto"/>
        </w:tblBorders>
        <w:tblLook w:val="04A0"/>
      </w:tblPr>
      <w:tblGrid>
        <w:gridCol w:w="2221"/>
        <w:gridCol w:w="720"/>
        <w:gridCol w:w="702"/>
        <w:gridCol w:w="702"/>
        <w:gridCol w:w="703"/>
        <w:gridCol w:w="837"/>
        <w:gridCol w:w="646"/>
        <w:gridCol w:w="869"/>
        <w:gridCol w:w="992"/>
      </w:tblGrid>
      <w:tr w:rsidR="00675F3B" w:rsidRPr="00B432B9" w:rsidTr="00673CFC">
        <w:tc>
          <w:tcPr>
            <w:tcW w:w="2221" w:type="dxa"/>
            <w:vMerge w:val="restart"/>
            <w:tcBorders>
              <w:top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Praktek Kebersihan Diri Anak</w:t>
            </w:r>
          </w:p>
        </w:tc>
        <w:tc>
          <w:tcPr>
            <w:tcW w:w="1422" w:type="dxa"/>
            <w:gridSpan w:val="2"/>
            <w:tcBorders>
              <w:top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Stunting</w:t>
            </w:r>
          </w:p>
        </w:tc>
        <w:tc>
          <w:tcPr>
            <w:tcW w:w="1405" w:type="dxa"/>
            <w:gridSpan w:val="2"/>
            <w:tcBorders>
              <w:top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Normal</w:t>
            </w:r>
          </w:p>
        </w:tc>
        <w:tc>
          <w:tcPr>
            <w:tcW w:w="1483" w:type="dxa"/>
            <w:gridSpan w:val="2"/>
            <w:tcBorders>
              <w:top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Total</w:t>
            </w:r>
          </w:p>
        </w:tc>
        <w:tc>
          <w:tcPr>
            <w:tcW w:w="869" w:type="dxa"/>
            <w:vMerge w:val="restart"/>
            <w:tcBorders>
              <w:top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OR</w:t>
            </w:r>
          </w:p>
        </w:tc>
        <w:tc>
          <w:tcPr>
            <w:tcW w:w="992" w:type="dxa"/>
            <w:vMerge w:val="restart"/>
            <w:tcBorders>
              <w:top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p-value</w:t>
            </w:r>
          </w:p>
        </w:tc>
      </w:tr>
      <w:tr w:rsidR="00675F3B" w:rsidRPr="00B432B9" w:rsidTr="00897C8C">
        <w:tc>
          <w:tcPr>
            <w:tcW w:w="2221" w:type="dxa"/>
            <w:vMerge/>
            <w:tcBorders>
              <w:bottom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p>
        </w:tc>
        <w:tc>
          <w:tcPr>
            <w:tcW w:w="720" w:type="dxa"/>
            <w:tcBorders>
              <w:bottom w:val="double" w:sz="4" w:space="0" w:color="auto"/>
            </w:tcBorders>
          </w:tcPr>
          <w:p w:rsidR="00675F3B" w:rsidRPr="00B432B9" w:rsidRDefault="002A0979"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N</w:t>
            </w:r>
          </w:p>
        </w:tc>
        <w:tc>
          <w:tcPr>
            <w:tcW w:w="702" w:type="dxa"/>
            <w:tcBorders>
              <w:bottom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w:t>
            </w:r>
          </w:p>
        </w:tc>
        <w:tc>
          <w:tcPr>
            <w:tcW w:w="702" w:type="dxa"/>
            <w:tcBorders>
              <w:bottom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n</w:t>
            </w:r>
          </w:p>
        </w:tc>
        <w:tc>
          <w:tcPr>
            <w:tcW w:w="703" w:type="dxa"/>
            <w:tcBorders>
              <w:bottom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w:t>
            </w:r>
          </w:p>
        </w:tc>
        <w:tc>
          <w:tcPr>
            <w:tcW w:w="837" w:type="dxa"/>
            <w:tcBorders>
              <w:bottom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n</w:t>
            </w:r>
          </w:p>
        </w:tc>
        <w:tc>
          <w:tcPr>
            <w:tcW w:w="646" w:type="dxa"/>
            <w:tcBorders>
              <w:bottom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r w:rsidRPr="00B432B9">
              <w:rPr>
                <w:rFonts w:ascii="Times New Roman" w:eastAsiaTheme="minorHAnsi" w:hAnsi="Times New Roman"/>
                <w:b/>
                <w:sz w:val="24"/>
                <w:szCs w:val="24"/>
                <w:lang w:val="en-US"/>
              </w:rPr>
              <w:t>%</w:t>
            </w:r>
          </w:p>
        </w:tc>
        <w:tc>
          <w:tcPr>
            <w:tcW w:w="869" w:type="dxa"/>
            <w:vMerge/>
            <w:tcBorders>
              <w:bottom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p>
        </w:tc>
        <w:tc>
          <w:tcPr>
            <w:tcW w:w="992" w:type="dxa"/>
            <w:vMerge/>
            <w:tcBorders>
              <w:bottom w:val="double" w:sz="4" w:space="0" w:color="auto"/>
            </w:tcBorders>
          </w:tcPr>
          <w:p w:rsidR="00675F3B" w:rsidRPr="00B432B9" w:rsidRDefault="00675F3B" w:rsidP="00B432B9">
            <w:pPr>
              <w:spacing w:after="0" w:line="240" w:lineRule="auto"/>
              <w:jc w:val="center"/>
              <w:rPr>
                <w:rFonts w:ascii="Times New Roman" w:eastAsiaTheme="minorHAnsi" w:hAnsi="Times New Roman"/>
                <w:b/>
                <w:sz w:val="24"/>
                <w:szCs w:val="24"/>
                <w:lang w:val="en-US"/>
              </w:rPr>
            </w:pPr>
          </w:p>
        </w:tc>
      </w:tr>
      <w:tr w:rsidR="00675F3B" w:rsidRPr="00DF1E77" w:rsidTr="00897C8C">
        <w:tc>
          <w:tcPr>
            <w:tcW w:w="2221" w:type="dxa"/>
            <w:tcBorders>
              <w:top w:val="double" w:sz="4" w:space="0" w:color="auto"/>
              <w:bottom w:val="nil"/>
            </w:tcBorders>
          </w:tcPr>
          <w:p w:rsidR="00675F3B" w:rsidRPr="00DF1E77" w:rsidRDefault="00675F3B" w:rsidP="0036021F">
            <w:pPr>
              <w:spacing w:after="0" w:line="240" w:lineRule="auto"/>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Kebiasaan mandi</w:t>
            </w:r>
          </w:p>
          <w:p w:rsidR="00675F3B" w:rsidRPr="00DF1E77" w:rsidRDefault="00675F3B" w:rsidP="0036021F">
            <w:pPr>
              <w:spacing w:after="0" w:line="240" w:lineRule="auto"/>
              <w:ind w:firstLine="312"/>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&lt; 2 kali/hari</w:t>
            </w:r>
          </w:p>
          <w:p w:rsidR="00675F3B" w:rsidRPr="00DF1E77" w:rsidRDefault="00675F3B" w:rsidP="0036021F">
            <w:pPr>
              <w:spacing w:after="0" w:line="240" w:lineRule="auto"/>
              <w:ind w:firstLine="312"/>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 2 kali/hari</w:t>
            </w:r>
          </w:p>
        </w:tc>
        <w:tc>
          <w:tcPr>
            <w:tcW w:w="720" w:type="dxa"/>
            <w:tcBorders>
              <w:top w:val="double" w:sz="4" w:space="0" w:color="auto"/>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15</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31</w:t>
            </w:r>
          </w:p>
        </w:tc>
        <w:tc>
          <w:tcPr>
            <w:tcW w:w="702" w:type="dxa"/>
            <w:tcBorders>
              <w:top w:val="double" w:sz="4" w:space="0" w:color="auto"/>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32,6</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67,4</w:t>
            </w:r>
          </w:p>
        </w:tc>
        <w:tc>
          <w:tcPr>
            <w:tcW w:w="702" w:type="dxa"/>
            <w:tcBorders>
              <w:top w:val="double" w:sz="4" w:space="0" w:color="auto"/>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26</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93</w:t>
            </w:r>
          </w:p>
        </w:tc>
        <w:tc>
          <w:tcPr>
            <w:tcW w:w="703" w:type="dxa"/>
            <w:tcBorders>
              <w:top w:val="double" w:sz="4" w:space="0" w:color="auto"/>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21,8</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78,2</w:t>
            </w:r>
          </w:p>
        </w:tc>
        <w:tc>
          <w:tcPr>
            <w:tcW w:w="837" w:type="dxa"/>
            <w:tcBorders>
              <w:top w:val="double" w:sz="4" w:space="0" w:color="auto"/>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41</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124</w:t>
            </w:r>
          </w:p>
        </w:tc>
        <w:tc>
          <w:tcPr>
            <w:tcW w:w="646" w:type="dxa"/>
            <w:tcBorders>
              <w:top w:val="double" w:sz="4" w:space="0" w:color="auto"/>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24,8</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75,2</w:t>
            </w:r>
          </w:p>
        </w:tc>
        <w:tc>
          <w:tcPr>
            <w:tcW w:w="869" w:type="dxa"/>
            <w:tcBorders>
              <w:top w:val="double" w:sz="4" w:space="0" w:color="auto"/>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1,731</w:t>
            </w:r>
          </w:p>
        </w:tc>
        <w:tc>
          <w:tcPr>
            <w:tcW w:w="992" w:type="dxa"/>
            <w:tcBorders>
              <w:top w:val="double" w:sz="4" w:space="0" w:color="auto"/>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0,217</w:t>
            </w:r>
          </w:p>
        </w:tc>
      </w:tr>
      <w:tr w:rsidR="00675F3B" w:rsidRPr="00DF1E77" w:rsidTr="00897C8C">
        <w:tc>
          <w:tcPr>
            <w:tcW w:w="2221" w:type="dxa"/>
            <w:tcBorders>
              <w:top w:val="nil"/>
              <w:bottom w:val="nil"/>
            </w:tcBorders>
          </w:tcPr>
          <w:p w:rsidR="00675F3B" w:rsidRPr="00DF1E77" w:rsidRDefault="00675F3B" w:rsidP="0036021F">
            <w:pPr>
              <w:spacing w:after="0" w:line="240" w:lineRule="auto"/>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Cuci Tangan Pakai Sabun Sebelum Makan</w:t>
            </w:r>
          </w:p>
          <w:p w:rsidR="00675F3B" w:rsidRPr="00DF1E77" w:rsidRDefault="00675F3B" w:rsidP="0036021F">
            <w:pPr>
              <w:spacing w:after="0" w:line="240" w:lineRule="auto"/>
              <w:ind w:left="330"/>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Tidak</w:t>
            </w:r>
          </w:p>
          <w:p w:rsidR="00675F3B" w:rsidRPr="00DF1E77" w:rsidRDefault="00675F3B" w:rsidP="0036021F">
            <w:pPr>
              <w:spacing w:after="0" w:line="240" w:lineRule="auto"/>
              <w:ind w:left="330"/>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Ya</w:t>
            </w:r>
          </w:p>
        </w:tc>
        <w:tc>
          <w:tcPr>
            <w:tcW w:w="720"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41</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w:t>
            </w:r>
          </w:p>
        </w:tc>
        <w:tc>
          <w:tcPr>
            <w:tcW w:w="702"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89,1</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10,9</w:t>
            </w:r>
          </w:p>
        </w:tc>
        <w:tc>
          <w:tcPr>
            <w:tcW w:w="702"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75</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44</w:t>
            </w:r>
          </w:p>
        </w:tc>
        <w:tc>
          <w:tcPr>
            <w:tcW w:w="703"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63,0</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37,0</w:t>
            </w:r>
          </w:p>
        </w:tc>
        <w:tc>
          <w:tcPr>
            <w:tcW w:w="837"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116</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49</w:t>
            </w:r>
          </w:p>
        </w:tc>
        <w:tc>
          <w:tcPr>
            <w:tcW w:w="646"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70,3</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29,7</w:t>
            </w:r>
          </w:p>
        </w:tc>
        <w:tc>
          <w:tcPr>
            <w:tcW w:w="869"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4,811</w:t>
            </w:r>
          </w:p>
        </w:tc>
        <w:tc>
          <w:tcPr>
            <w:tcW w:w="992"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0,002</w:t>
            </w:r>
          </w:p>
        </w:tc>
      </w:tr>
      <w:tr w:rsidR="00675F3B" w:rsidRPr="00DF1E77" w:rsidTr="00897C8C">
        <w:tc>
          <w:tcPr>
            <w:tcW w:w="2221" w:type="dxa"/>
            <w:tcBorders>
              <w:top w:val="nil"/>
              <w:bottom w:val="nil"/>
            </w:tcBorders>
          </w:tcPr>
          <w:p w:rsidR="00675F3B" w:rsidRPr="00DF1E77" w:rsidRDefault="00675F3B" w:rsidP="0036021F">
            <w:pPr>
              <w:spacing w:after="0" w:line="240" w:lineRule="auto"/>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Penggunaan Alas Kaki Keluar Rumah</w:t>
            </w:r>
          </w:p>
          <w:p w:rsidR="00675F3B" w:rsidRPr="00DF1E77" w:rsidRDefault="00675F3B" w:rsidP="0036021F">
            <w:pPr>
              <w:spacing w:after="0" w:line="240" w:lineRule="auto"/>
              <w:ind w:left="312"/>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Tidak</w:t>
            </w:r>
          </w:p>
          <w:p w:rsidR="00675F3B" w:rsidRPr="00DF1E77" w:rsidRDefault="00675F3B" w:rsidP="0036021F">
            <w:pPr>
              <w:spacing w:after="0" w:line="240" w:lineRule="auto"/>
              <w:ind w:left="312"/>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Ya</w:t>
            </w:r>
          </w:p>
        </w:tc>
        <w:tc>
          <w:tcPr>
            <w:tcW w:w="720"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22</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24</w:t>
            </w:r>
          </w:p>
        </w:tc>
        <w:tc>
          <w:tcPr>
            <w:tcW w:w="702"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47,8</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52,2</w:t>
            </w:r>
          </w:p>
        </w:tc>
        <w:tc>
          <w:tcPr>
            <w:tcW w:w="702"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56</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63</w:t>
            </w:r>
          </w:p>
        </w:tc>
        <w:tc>
          <w:tcPr>
            <w:tcW w:w="703"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47,1</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52,9</w:t>
            </w:r>
          </w:p>
        </w:tc>
        <w:tc>
          <w:tcPr>
            <w:tcW w:w="837"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78</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87</w:t>
            </w:r>
          </w:p>
        </w:tc>
        <w:tc>
          <w:tcPr>
            <w:tcW w:w="646"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47,3</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52,7</w:t>
            </w:r>
          </w:p>
        </w:tc>
        <w:tc>
          <w:tcPr>
            <w:tcW w:w="869"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1,031</w:t>
            </w:r>
          </w:p>
        </w:tc>
        <w:tc>
          <w:tcPr>
            <w:tcW w:w="992" w:type="dxa"/>
            <w:tcBorders>
              <w:top w:val="nil"/>
              <w:bottom w:val="nil"/>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1,000</w:t>
            </w:r>
          </w:p>
        </w:tc>
      </w:tr>
      <w:tr w:rsidR="00675F3B" w:rsidRPr="00DF1E77" w:rsidTr="00897C8C">
        <w:tc>
          <w:tcPr>
            <w:tcW w:w="2221" w:type="dxa"/>
            <w:tcBorders>
              <w:top w:val="nil"/>
              <w:bottom w:val="double" w:sz="4" w:space="0" w:color="auto"/>
            </w:tcBorders>
          </w:tcPr>
          <w:p w:rsidR="00675F3B" w:rsidRPr="00DF1E77" w:rsidRDefault="00675F3B" w:rsidP="0036021F">
            <w:pPr>
              <w:spacing w:after="0" w:line="240" w:lineRule="auto"/>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Perawatan Kebersihan Kuku</w:t>
            </w:r>
          </w:p>
          <w:p w:rsidR="00675F3B" w:rsidRPr="00DF1E77" w:rsidRDefault="00675F3B" w:rsidP="0036021F">
            <w:pPr>
              <w:spacing w:after="0" w:line="240" w:lineRule="auto"/>
              <w:ind w:left="330"/>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 2 minggu</w:t>
            </w:r>
          </w:p>
          <w:p w:rsidR="00675F3B" w:rsidRPr="00DF1E77" w:rsidRDefault="00675F3B" w:rsidP="0036021F">
            <w:pPr>
              <w:spacing w:after="0" w:line="240" w:lineRule="auto"/>
              <w:ind w:left="330"/>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&lt; 2 minggu</w:t>
            </w:r>
          </w:p>
        </w:tc>
        <w:tc>
          <w:tcPr>
            <w:tcW w:w="720" w:type="dxa"/>
            <w:tcBorders>
              <w:top w:val="nil"/>
              <w:bottom w:val="double" w:sz="4" w:space="0" w:color="auto"/>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11</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35</w:t>
            </w:r>
          </w:p>
        </w:tc>
        <w:tc>
          <w:tcPr>
            <w:tcW w:w="702" w:type="dxa"/>
            <w:tcBorders>
              <w:top w:val="nil"/>
              <w:bottom w:val="double" w:sz="4" w:space="0" w:color="auto"/>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23,9</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76,1</w:t>
            </w:r>
          </w:p>
        </w:tc>
        <w:tc>
          <w:tcPr>
            <w:tcW w:w="702" w:type="dxa"/>
            <w:tcBorders>
              <w:top w:val="nil"/>
              <w:bottom w:val="double" w:sz="4" w:space="0" w:color="auto"/>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11</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108</w:t>
            </w:r>
          </w:p>
        </w:tc>
        <w:tc>
          <w:tcPr>
            <w:tcW w:w="703" w:type="dxa"/>
            <w:tcBorders>
              <w:top w:val="nil"/>
              <w:bottom w:val="double" w:sz="4" w:space="0" w:color="auto"/>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9,2</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90,8</w:t>
            </w:r>
          </w:p>
        </w:tc>
        <w:tc>
          <w:tcPr>
            <w:tcW w:w="837" w:type="dxa"/>
            <w:tcBorders>
              <w:top w:val="nil"/>
              <w:bottom w:val="double" w:sz="4" w:space="0" w:color="auto"/>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22</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143</w:t>
            </w:r>
          </w:p>
        </w:tc>
        <w:tc>
          <w:tcPr>
            <w:tcW w:w="646" w:type="dxa"/>
            <w:tcBorders>
              <w:top w:val="nil"/>
              <w:bottom w:val="double" w:sz="4" w:space="0" w:color="auto"/>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13,3</w:t>
            </w: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86,7</w:t>
            </w:r>
          </w:p>
        </w:tc>
        <w:tc>
          <w:tcPr>
            <w:tcW w:w="869" w:type="dxa"/>
            <w:tcBorders>
              <w:top w:val="nil"/>
              <w:bottom w:val="double" w:sz="4" w:space="0" w:color="auto"/>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3,086</w:t>
            </w:r>
          </w:p>
        </w:tc>
        <w:tc>
          <w:tcPr>
            <w:tcW w:w="992" w:type="dxa"/>
            <w:tcBorders>
              <w:top w:val="nil"/>
              <w:bottom w:val="double" w:sz="4" w:space="0" w:color="auto"/>
            </w:tcBorders>
          </w:tcPr>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p>
          <w:p w:rsidR="00675F3B" w:rsidRPr="00DF1E77" w:rsidRDefault="00675F3B" w:rsidP="00B432B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0,026</w:t>
            </w:r>
          </w:p>
        </w:tc>
      </w:tr>
    </w:tbl>
    <w:p w:rsidR="00675F3B" w:rsidRPr="00B432B9" w:rsidRDefault="00675F3B" w:rsidP="0036021F">
      <w:pPr>
        <w:spacing w:after="0" w:line="240" w:lineRule="auto"/>
        <w:rPr>
          <w:rFonts w:ascii="Times New Roman" w:hAnsi="Times New Roman"/>
        </w:rPr>
      </w:pPr>
      <w:r w:rsidRPr="00B432B9">
        <w:rPr>
          <w:rFonts w:ascii="Times New Roman" w:hAnsi="Times New Roman"/>
        </w:rPr>
        <w:t>Sumber: Data Primer Diolah, 2019</w:t>
      </w:r>
    </w:p>
    <w:p w:rsidR="00675F3B" w:rsidRPr="00DF1E77" w:rsidRDefault="00675F3B" w:rsidP="00B432B9">
      <w:pPr>
        <w:spacing w:after="0" w:line="480" w:lineRule="auto"/>
        <w:rPr>
          <w:rFonts w:ascii="Times New Roman" w:hAnsi="Times New Roman"/>
          <w:sz w:val="24"/>
          <w:szCs w:val="24"/>
        </w:rPr>
      </w:pPr>
    </w:p>
    <w:p w:rsidR="00BD50E5" w:rsidRDefault="00BD50E5" w:rsidP="00B432B9">
      <w:pPr>
        <w:tabs>
          <w:tab w:val="left" w:pos="284"/>
        </w:tabs>
        <w:spacing w:after="0" w:line="480" w:lineRule="auto"/>
        <w:jc w:val="both"/>
        <w:rPr>
          <w:rFonts w:ascii="Times New Roman" w:hAnsi="Times New Roman"/>
          <w:sz w:val="24"/>
          <w:szCs w:val="24"/>
        </w:rPr>
        <w:sectPr w:rsidR="00BD50E5" w:rsidSect="00436C43">
          <w:type w:val="continuous"/>
          <w:pgSz w:w="11906" w:h="16838" w:code="9"/>
          <w:pgMar w:top="1701" w:right="1701" w:bottom="1701" w:left="1985" w:header="709" w:footer="709" w:gutter="0"/>
          <w:cols w:space="720"/>
          <w:titlePg/>
          <w:docGrid w:linePitch="360"/>
        </w:sectPr>
      </w:pPr>
    </w:p>
    <w:p w:rsidR="00675F3B" w:rsidRPr="00DF1E77" w:rsidRDefault="00A54307" w:rsidP="005624D5">
      <w:pPr>
        <w:tabs>
          <w:tab w:val="left" w:pos="284"/>
        </w:tabs>
        <w:spacing w:after="0" w:line="240" w:lineRule="auto"/>
        <w:jc w:val="both"/>
        <w:rPr>
          <w:rFonts w:ascii="Times New Roman" w:hAnsi="Times New Roman"/>
          <w:sz w:val="24"/>
          <w:szCs w:val="24"/>
        </w:rPr>
      </w:pPr>
      <w:r w:rsidRPr="00DF1E77">
        <w:rPr>
          <w:rFonts w:ascii="Times New Roman" w:hAnsi="Times New Roman"/>
          <w:sz w:val="24"/>
          <w:szCs w:val="24"/>
        </w:rPr>
        <w:lastRenderedPageBreak/>
        <w:t xml:space="preserve">6. </w:t>
      </w:r>
      <w:r w:rsidR="00B432B9">
        <w:rPr>
          <w:rFonts w:ascii="Times New Roman" w:hAnsi="Times New Roman"/>
          <w:sz w:val="24"/>
          <w:szCs w:val="24"/>
          <w:lang w:val="id-ID"/>
        </w:rPr>
        <w:tab/>
      </w:r>
      <w:r w:rsidR="00675F3B" w:rsidRPr="00DF1E77">
        <w:rPr>
          <w:rFonts w:ascii="Times New Roman" w:hAnsi="Times New Roman"/>
          <w:sz w:val="24"/>
          <w:szCs w:val="24"/>
        </w:rPr>
        <w:t>Hubungan Faktor Pemanfaatan Pelayanan Kesehatan dengan Kejadian Stunting</w:t>
      </w:r>
    </w:p>
    <w:p w:rsidR="00F96E7F" w:rsidRPr="005624D5" w:rsidRDefault="00F96E7F" w:rsidP="005624D5">
      <w:pPr>
        <w:spacing w:before="240" w:after="0" w:line="480" w:lineRule="auto"/>
        <w:ind w:firstLine="567"/>
        <w:jc w:val="both"/>
        <w:rPr>
          <w:rFonts w:ascii="Times New Roman" w:hAnsi="Times New Roman"/>
          <w:sz w:val="24"/>
          <w:szCs w:val="24"/>
          <w:lang w:val="id-ID"/>
        </w:rPr>
      </w:pPr>
      <w:r w:rsidRPr="00DF1E77">
        <w:rPr>
          <w:rFonts w:ascii="Times New Roman" w:hAnsi="Times New Roman"/>
          <w:sz w:val="24"/>
          <w:szCs w:val="24"/>
        </w:rPr>
        <w:t xml:space="preserve">Hasil penelitian menunjukkan </w:t>
      </w:r>
      <w:r w:rsidR="00675F3B" w:rsidRPr="00DF1E77">
        <w:rPr>
          <w:rFonts w:ascii="Times New Roman" w:hAnsi="Times New Roman"/>
          <w:sz w:val="24"/>
          <w:szCs w:val="24"/>
        </w:rPr>
        <w:t>terdapat 37 anak (68,5%) yang tidak rutin dilakukan penimbangan menderita stunting</w:t>
      </w:r>
      <w:r w:rsidR="00B038D9">
        <w:rPr>
          <w:rFonts w:ascii="Times New Roman" w:hAnsi="Times New Roman"/>
          <w:sz w:val="24"/>
          <w:szCs w:val="24"/>
          <w:lang w:val="id-ID"/>
        </w:rPr>
        <w:t xml:space="preserve"> </w:t>
      </w:r>
      <w:r w:rsidR="00675F3B" w:rsidRPr="00DF1E77">
        <w:rPr>
          <w:rFonts w:ascii="Times New Roman" w:hAnsi="Times New Roman"/>
          <w:sz w:val="24"/>
          <w:szCs w:val="24"/>
        </w:rPr>
        <w:t xml:space="preserve">sedangkan pada balita yang </w:t>
      </w:r>
      <w:r w:rsidR="00675F3B" w:rsidRPr="00DF1E77">
        <w:rPr>
          <w:rFonts w:ascii="Times New Roman" w:hAnsi="Times New Roman"/>
          <w:sz w:val="24"/>
          <w:szCs w:val="24"/>
        </w:rPr>
        <w:lastRenderedPageBreak/>
        <w:t>rutin dilakukan penimbangan hanya 17 anak (</w:t>
      </w:r>
      <w:r w:rsidR="005624D5">
        <w:rPr>
          <w:rFonts w:ascii="Times New Roman" w:hAnsi="Times New Roman"/>
          <w:sz w:val="24"/>
          <w:szCs w:val="24"/>
        </w:rPr>
        <w:t>31,5%) yang menderita stunting.</w:t>
      </w:r>
      <w:r w:rsidR="005624D5">
        <w:rPr>
          <w:rFonts w:ascii="Times New Roman" w:hAnsi="Times New Roman"/>
          <w:sz w:val="24"/>
          <w:szCs w:val="24"/>
          <w:lang w:val="id-ID"/>
        </w:rPr>
        <w:t xml:space="preserve"> </w:t>
      </w:r>
      <w:r w:rsidR="00675F3B" w:rsidRPr="00DF1E77">
        <w:rPr>
          <w:rFonts w:ascii="Times New Roman" w:hAnsi="Times New Roman"/>
          <w:sz w:val="24"/>
          <w:szCs w:val="24"/>
        </w:rPr>
        <w:t>Hasil uji statistik diperoleh nilai p</w:t>
      </w:r>
      <w:r w:rsidR="00B038D9">
        <w:rPr>
          <w:rFonts w:ascii="Times New Roman" w:hAnsi="Times New Roman"/>
          <w:sz w:val="24"/>
          <w:szCs w:val="24"/>
          <w:lang w:val="id-ID"/>
        </w:rPr>
        <w:t xml:space="preserve"> </w:t>
      </w:r>
      <w:r w:rsidR="00675F3B" w:rsidRPr="00DF1E77">
        <w:rPr>
          <w:rFonts w:ascii="Times New Roman" w:hAnsi="Times New Roman"/>
          <w:sz w:val="24"/>
          <w:szCs w:val="24"/>
        </w:rPr>
        <w:t>=</w:t>
      </w:r>
      <w:r w:rsidR="00B038D9">
        <w:rPr>
          <w:rFonts w:ascii="Times New Roman" w:hAnsi="Times New Roman"/>
          <w:sz w:val="24"/>
          <w:szCs w:val="24"/>
          <w:lang w:val="id-ID"/>
        </w:rPr>
        <w:t xml:space="preserve"> </w:t>
      </w:r>
      <w:r w:rsidR="00675F3B" w:rsidRPr="00DF1E77">
        <w:rPr>
          <w:rFonts w:ascii="Times New Roman" w:hAnsi="Times New Roman"/>
          <w:sz w:val="24"/>
          <w:szCs w:val="24"/>
        </w:rPr>
        <w:t xml:space="preserve">0,003 yang menunjukkan bahwa terdapat perbedaan proporsi (terdapat hubungan signifikan) kejadian stunting </w:t>
      </w:r>
      <w:r w:rsidR="00675F3B" w:rsidRPr="00DF1E77">
        <w:rPr>
          <w:rFonts w:ascii="Times New Roman" w:hAnsi="Times New Roman"/>
          <w:sz w:val="24"/>
          <w:szCs w:val="24"/>
        </w:rPr>
        <w:lastRenderedPageBreak/>
        <w:t xml:space="preserve">antara balita yang rutin ditimbang di posyandu dengan yang tidak rutin dengan peluang 4 kali balita yang tidak ditimbang akan menderita stunting. </w:t>
      </w:r>
    </w:p>
    <w:p w:rsidR="005624D5" w:rsidRDefault="00675F3B" w:rsidP="00B432B9">
      <w:pPr>
        <w:spacing w:after="0" w:line="480" w:lineRule="auto"/>
        <w:ind w:firstLine="709"/>
        <w:jc w:val="both"/>
        <w:rPr>
          <w:rFonts w:ascii="Times New Roman" w:hAnsi="Times New Roman"/>
          <w:sz w:val="24"/>
          <w:szCs w:val="24"/>
          <w:lang w:val="id-ID"/>
        </w:rPr>
      </w:pPr>
      <w:r w:rsidRPr="00DF1E77">
        <w:rPr>
          <w:rFonts w:ascii="Times New Roman" w:hAnsi="Times New Roman"/>
          <w:sz w:val="24"/>
          <w:szCs w:val="24"/>
        </w:rPr>
        <w:t>Untuk kunjungan berobat medis ketika sakit, ditemukan 8 orang (17,4%) balita menderita stunting tida</w:t>
      </w:r>
      <w:r w:rsidR="00B038D9">
        <w:rPr>
          <w:rFonts w:ascii="Times New Roman" w:hAnsi="Times New Roman"/>
          <w:sz w:val="24"/>
          <w:szCs w:val="24"/>
        </w:rPr>
        <w:t>k langsung dibawa berobat medis</w:t>
      </w:r>
      <w:r w:rsidRPr="00DF1E77">
        <w:rPr>
          <w:rFonts w:ascii="Times New Roman" w:hAnsi="Times New Roman"/>
          <w:sz w:val="24"/>
          <w:szCs w:val="24"/>
        </w:rPr>
        <w:t xml:space="preserve"> dan hasil uji statistik diperoleh nilai p</w:t>
      </w:r>
      <w:r w:rsidR="00B038D9">
        <w:rPr>
          <w:rFonts w:ascii="Times New Roman" w:hAnsi="Times New Roman"/>
          <w:sz w:val="24"/>
          <w:szCs w:val="24"/>
          <w:lang w:val="id-ID"/>
        </w:rPr>
        <w:t xml:space="preserve"> </w:t>
      </w:r>
      <w:r w:rsidRPr="00DF1E77">
        <w:rPr>
          <w:rFonts w:ascii="Times New Roman" w:hAnsi="Times New Roman"/>
          <w:sz w:val="24"/>
          <w:szCs w:val="24"/>
        </w:rPr>
        <w:t>=</w:t>
      </w:r>
      <w:r w:rsidR="00B038D9">
        <w:rPr>
          <w:rFonts w:ascii="Times New Roman" w:hAnsi="Times New Roman"/>
          <w:sz w:val="24"/>
          <w:szCs w:val="24"/>
          <w:lang w:val="id-ID"/>
        </w:rPr>
        <w:t xml:space="preserve"> </w:t>
      </w:r>
      <w:r w:rsidRPr="00DF1E77">
        <w:rPr>
          <w:rFonts w:ascii="Times New Roman" w:hAnsi="Times New Roman"/>
          <w:sz w:val="24"/>
          <w:szCs w:val="24"/>
        </w:rPr>
        <w:t>0,15 yang menunjukkan bahwa tidak terdapat hubungan faktor kunjungan berobat</w:t>
      </w:r>
      <w:r w:rsidR="00B038D9">
        <w:rPr>
          <w:rFonts w:ascii="Times New Roman" w:hAnsi="Times New Roman"/>
          <w:sz w:val="24"/>
          <w:szCs w:val="24"/>
        </w:rPr>
        <w:t xml:space="preserve"> medis dengan kejadian stunting</w:t>
      </w:r>
      <w:r w:rsidR="00B038D9">
        <w:rPr>
          <w:rFonts w:ascii="Times New Roman" w:hAnsi="Times New Roman"/>
          <w:sz w:val="24"/>
          <w:szCs w:val="24"/>
          <w:lang w:val="id-ID"/>
        </w:rPr>
        <w:t xml:space="preserve">. </w:t>
      </w:r>
    </w:p>
    <w:p w:rsidR="00675F3B" w:rsidRPr="00DF1E77" w:rsidRDefault="00675F3B" w:rsidP="00B432B9">
      <w:pPr>
        <w:spacing w:after="0" w:line="480" w:lineRule="auto"/>
        <w:ind w:firstLine="709"/>
        <w:jc w:val="both"/>
        <w:rPr>
          <w:rFonts w:ascii="Times New Roman" w:hAnsi="Times New Roman"/>
          <w:sz w:val="24"/>
          <w:szCs w:val="24"/>
        </w:rPr>
      </w:pPr>
      <w:r w:rsidRPr="00DF1E77">
        <w:rPr>
          <w:rFonts w:ascii="Times New Roman" w:hAnsi="Times New Roman"/>
          <w:sz w:val="24"/>
          <w:szCs w:val="24"/>
        </w:rPr>
        <w:lastRenderedPageBreak/>
        <w:t>Untuk keterpaparan penyuluhan gizi, sebanyak 40 orang ibu yang terpapar penyuluhan (87%) justru dengan anak yang menderita stunting. Hasil uji statistik diperoleh nilai p</w:t>
      </w:r>
      <w:r w:rsidR="00B038D9">
        <w:rPr>
          <w:rFonts w:ascii="Times New Roman" w:hAnsi="Times New Roman"/>
          <w:sz w:val="24"/>
          <w:szCs w:val="24"/>
          <w:lang w:val="id-ID"/>
        </w:rPr>
        <w:t xml:space="preserve"> </w:t>
      </w:r>
      <w:r w:rsidRPr="00DF1E77">
        <w:rPr>
          <w:rFonts w:ascii="Times New Roman" w:hAnsi="Times New Roman"/>
          <w:sz w:val="24"/>
          <w:szCs w:val="24"/>
        </w:rPr>
        <w:t>=</w:t>
      </w:r>
      <w:r w:rsidR="00B038D9">
        <w:rPr>
          <w:rFonts w:ascii="Times New Roman" w:hAnsi="Times New Roman"/>
          <w:sz w:val="24"/>
          <w:szCs w:val="24"/>
          <w:lang w:val="id-ID"/>
        </w:rPr>
        <w:t xml:space="preserve"> </w:t>
      </w:r>
      <w:r w:rsidRPr="00DF1E77">
        <w:rPr>
          <w:rFonts w:ascii="Times New Roman" w:hAnsi="Times New Roman"/>
          <w:sz w:val="24"/>
          <w:szCs w:val="24"/>
        </w:rPr>
        <w:t>0,341 yang menunjukkan bahwa tidak terdapat hubungan antara keterpaparan penyuluhan dengan kejadian stunting di Kabupaten Tanjung Jabung Timur. Untuk lebih jelas dapat dilihat pada tabel berikut</w:t>
      </w:r>
      <w:r w:rsidR="00B038D9">
        <w:rPr>
          <w:rFonts w:ascii="Times New Roman" w:hAnsi="Times New Roman"/>
          <w:sz w:val="24"/>
          <w:szCs w:val="24"/>
          <w:lang w:val="id-ID"/>
        </w:rPr>
        <w:t xml:space="preserve"> </w:t>
      </w:r>
      <w:r w:rsidRPr="00DF1E77">
        <w:rPr>
          <w:rFonts w:ascii="Times New Roman" w:hAnsi="Times New Roman"/>
          <w:sz w:val="24"/>
          <w:szCs w:val="24"/>
        </w:rPr>
        <w:t xml:space="preserve">: </w:t>
      </w:r>
    </w:p>
    <w:p w:rsidR="00BD50E5" w:rsidRDefault="00BD50E5" w:rsidP="00192FA1">
      <w:pPr>
        <w:spacing w:after="0" w:line="240" w:lineRule="auto"/>
        <w:jc w:val="both"/>
        <w:rPr>
          <w:rFonts w:ascii="Times New Roman" w:hAnsi="Times New Roman"/>
          <w:sz w:val="24"/>
          <w:szCs w:val="24"/>
        </w:rPr>
        <w:sectPr w:rsidR="00BD50E5" w:rsidSect="00BD50E5">
          <w:type w:val="continuous"/>
          <w:pgSz w:w="11906" w:h="16838" w:code="9"/>
          <w:pgMar w:top="1701" w:right="1701" w:bottom="1701" w:left="1985" w:header="709" w:footer="709" w:gutter="0"/>
          <w:cols w:num="2" w:space="510"/>
          <w:titlePg/>
          <w:docGrid w:linePitch="360"/>
        </w:sectPr>
      </w:pPr>
    </w:p>
    <w:p w:rsidR="00675F3B" w:rsidRPr="00B038D9" w:rsidRDefault="00675F3B" w:rsidP="00B038D9">
      <w:pPr>
        <w:pStyle w:val="Caption"/>
        <w:spacing w:after="0"/>
        <w:jc w:val="center"/>
        <w:rPr>
          <w:rFonts w:ascii="Times New Roman" w:hAnsi="Times New Roman"/>
          <w:color w:val="auto"/>
          <w:sz w:val="24"/>
          <w:szCs w:val="24"/>
        </w:rPr>
      </w:pPr>
      <w:bookmarkStart w:id="9" w:name="_Toc28562675"/>
      <w:r w:rsidRPr="00B038D9">
        <w:rPr>
          <w:rFonts w:ascii="Times New Roman" w:hAnsi="Times New Roman"/>
          <w:color w:val="auto"/>
          <w:sz w:val="24"/>
          <w:szCs w:val="24"/>
        </w:rPr>
        <w:lastRenderedPageBreak/>
        <w:t>Tabel</w:t>
      </w:r>
      <w:r w:rsidR="00F96E7F" w:rsidRPr="00B038D9">
        <w:rPr>
          <w:rFonts w:ascii="Times New Roman" w:hAnsi="Times New Roman"/>
          <w:color w:val="auto"/>
          <w:sz w:val="24"/>
          <w:szCs w:val="24"/>
          <w:lang w:val="en-US"/>
        </w:rPr>
        <w:t xml:space="preserve"> </w:t>
      </w:r>
      <w:r w:rsidR="00B038D9" w:rsidRPr="00B038D9">
        <w:rPr>
          <w:rFonts w:ascii="Times New Roman" w:hAnsi="Times New Roman"/>
          <w:color w:val="auto"/>
          <w:sz w:val="24"/>
          <w:szCs w:val="24"/>
        </w:rPr>
        <w:t>8</w:t>
      </w:r>
      <w:r w:rsidRPr="00B038D9">
        <w:rPr>
          <w:rFonts w:ascii="Times New Roman" w:hAnsi="Times New Roman"/>
          <w:color w:val="auto"/>
          <w:sz w:val="24"/>
          <w:szCs w:val="24"/>
        </w:rPr>
        <w:t>. Perbedaan Proporsi Responden Menurut Pemanfaatan Pelayanan K</w:t>
      </w:r>
      <w:r w:rsidR="008013EB" w:rsidRPr="00B038D9">
        <w:rPr>
          <w:rFonts w:ascii="Times New Roman" w:hAnsi="Times New Roman"/>
          <w:color w:val="auto"/>
          <w:sz w:val="24"/>
          <w:szCs w:val="24"/>
        </w:rPr>
        <w:t>esehatan dengan Kejadian Stunti</w:t>
      </w:r>
      <w:r w:rsidRPr="00B038D9">
        <w:rPr>
          <w:rFonts w:ascii="Times New Roman" w:hAnsi="Times New Roman"/>
          <w:color w:val="auto"/>
          <w:sz w:val="24"/>
          <w:szCs w:val="24"/>
        </w:rPr>
        <w:t>n</w:t>
      </w:r>
      <w:r w:rsidR="008013EB" w:rsidRPr="00B038D9">
        <w:rPr>
          <w:rFonts w:ascii="Times New Roman" w:hAnsi="Times New Roman"/>
          <w:color w:val="auto"/>
          <w:sz w:val="24"/>
          <w:szCs w:val="24"/>
          <w:lang w:val="en-US"/>
        </w:rPr>
        <w:t>g</w:t>
      </w:r>
      <w:r w:rsidRPr="00B038D9">
        <w:rPr>
          <w:rFonts w:ascii="Times New Roman" w:hAnsi="Times New Roman"/>
          <w:color w:val="auto"/>
          <w:sz w:val="24"/>
          <w:szCs w:val="24"/>
        </w:rPr>
        <w:t xml:space="preserve"> di Kabupaten Kerinci</w:t>
      </w:r>
      <w:bookmarkEnd w:id="9"/>
    </w:p>
    <w:tbl>
      <w:tblPr>
        <w:tblStyle w:val="TableGrid1"/>
        <w:tblW w:w="8193" w:type="dxa"/>
        <w:tblInd w:w="137" w:type="dxa"/>
        <w:tblBorders>
          <w:left w:val="none" w:sz="0" w:space="0" w:color="auto"/>
          <w:right w:val="none" w:sz="0" w:space="0" w:color="auto"/>
          <w:insideV w:val="none" w:sz="0" w:space="0" w:color="auto"/>
        </w:tblBorders>
        <w:tblLook w:val="04A0"/>
      </w:tblPr>
      <w:tblGrid>
        <w:gridCol w:w="2239"/>
        <w:gridCol w:w="709"/>
        <w:gridCol w:w="702"/>
        <w:gridCol w:w="702"/>
        <w:gridCol w:w="703"/>
        <w:gridCol w:w="837"/>
        <w:gridCol w:w="646"/>
        <w:gridCol w:w="804"/>
        <w:gridCol w:w="851"/>
      </w:tblGrid>
      <w:tr w:rsidR="00675F3B" w:rsidRPr="00B038D9" w:rsidTr="00B038D9">
        <w:tc>
          <w:tcPr>
            <w:tcW w:w="2239" w:type="dxa"/>
            <w:vMerge w:val="restart"/>
            <w:tcBorders>
              <w:top w:val="double" w:sz="4" w:space="0" w:color="auto"/>
            </w:tcBorders>
          </w:tcPr>
          <w:p w:rsidR="00675F3B" w:rsidRPr="00B038D9" w:rsidRDefault="00675F3B" w:rsidP="00B038D9">
            <w:pPr>
              <w:spacing w:after="0" w:line="240" w:lineRule="auto"/>
              <w:jc w:val="center"/>
              <w:rPr>
                <w:rFonts w:ascii="Times New Roman" w:eastAsiaTheme="minorHAnsi" w:hAnsi="Times New Roman"/>
                <w:b/>
                <w:sz w:val="24"/>
                <w:szCs w:val="24"/>
                <w:lang w:val="en-US"/>
              </w:rPr>
            </w:pPr>
            <w:r w:rsidRPr="00B038D9">
              <w:rPr>
                <w:rFonts w:ascii="Times New Roman" w:eastAsiaTheme="minorHAnsi" w:hAnsi="Times New Roman"/>
                <w:b/>
                <w:sz w:val="24"/>
                <w:szCs w:val="24"/>
                <w:lang w:val="en-US"/>
              </w:rPr>
              <w:t>Pemanfaatan Pelayanan Kesehatan</w:t>
            </w:r>
          </w:p>
        </w:tc>
        <w:tc>
          <w:tcPr>
            <w:tcW w:w="1411" w:type="dxa"/>
            <w:gridSpan w:val="2"/>
            <w:tcBorders>
              <w:top w:val="double" w:sz="4" w:space="0" w:color="auto"/>
            </w:tcBorders>
          </w:tcPr>
          <w:p w:rsidR="00675F3B" w:rsidRPr="00B038D9" w:rsidRDefault="00675F3B" w:rsidP="00B038D9">
            <w:pPr>
              <w:spacing w:after="0" w:line="240" w:lineRule="auto"/>
              <w:jc w:val="center"/>
              <w:rPr>
                <w:rFonts w:ascii="Times New Roman" w:eastAsiaTheme="minorHAnsi" w:hAnsi="Times New Roman"/>
                <w:b/>
                <w:sz w:val="24"/>
                <w:szCs w:val="24"/>
                <w:lang w:val="en-US"/>
              </w:rPr>
            </w:pPr>
            <w:r w:rsidRPr="00B038D9">
              <w:rPr>
                <w:rFonts w:ascii="Times New Roman" w:eastAsiaTheme="minorHAnsi" w:hAnsi="Times New Roman"/>
                <w:b/>
                <w:sz w:val="24"/>
                <w:szCs w:val="24"/>
                <w:lang w:val="en-US"/>
              </w:rPr>
              <w:t>Stunting</w:t>
            </w:r>
          </w:p>
        </w:tc>
        <w:tc>
          <w:tcPr>
            <w:tcW w:w="1405" w:type="dxa"/>
            <w:gridSpan w:val="2"/>
            <w:tcBorders>
              <w:top w:val="double" w:sz="4" w:space="0" w:color="auto"/>
            </w:tcBorders>
          </w:tcPr>
          <w:p w:rsidR="00675F3B" w:rsidRPr="00B038D9" w:rsidRDefault="00675F3B" w:rsidP="00B038D9">
            <w:pPr>
              <w:spacing w:after="0" w:line="240" w:lineRule="auto"/>
              <w:jc w:val="center"/>
              <w:rPr>
                <w:rFonts w:ascii="Times New Roman" w:eastAsiaTheme="minorHAnsi" w:hAnsi="Times New Roman"/>
                <w:b/>
                <w:sz w:val="24"/>
                <w:szCs w:val="24"/>
                <w:lang w:val="en-US"/>
              </w:rPr>
            </w:pPr>
            <w:r w:rsidRPr="00B038D9">
              <w:rPr>
                <w:rFonts w:ascii="Times New Roman" w:eastAsiaTheme="minorHAnsi" w:hAnsi="Times New Roman"/>
                <w:b/>
                <w:sz w:val="24"/>
                <w:szCs w:val="24"/>
                <w:lang w:val="en-US"/>
              </w:rPr>
              <w:t>Normal</w:t>
            </w:r>
          </w:p>
        </w:tc>
        <w:tc>
          <w:tcPr>
            <w:tcW w:w="1483" w:type="dxa"/>
            <w:gridSpan w:val="2"/>
            <w:tcBorders>
              <w:top w:val="double" w:sz="4" w:space="0" w:color="auto"/>
            </w:tcBorders>
          </w:tcPr>
          <w:p w:rsidR="00675F3B" w:rsidRPr="00B038D9" w:rsidRDefault="00675F3B" w:rsidP="00B038D9">
            <w:pPr>
              <w:spacing w:after="0" w:line="240" w:lineRule="auto"/>
              <w:jc w:val="center"/>
              <w:rPr>
                <w:rFonts w:ascii="Times New Roman" w:eastAsiaTheme="minorHAnsi" w:hAnsi="Times New Roman"/>
                <w:b/>
                <w:sz w:val="24"/>
                <w:szCs w:val="24"/>
                <w:lang w:val="en-US"/>
              </w:rPr>
            </w:pPr>
            <w:r w:rsidRPr="00B038D9">
              <w:rPr>
                <w:rFonts w:ascii="Times New Roman" w:eastAsiaTheme="minorHAnsi" w:hAnsi="Times New Roman"/>
                <w:b/>
                <w:sz w:val="24"/>
                <w:szCs w:val="24"/>
                <w:lang w:val="en-US"/>
              </w:rPr>
              <w:t>Total</w:t>
            </w:r>
          </w:p>
        </w:tc>
        <w:tc>
          <w:tcPr>
            <w:tcW w:w="804" w:type="dxa"/>
            <w:vMerge w:val="restart"/>
            <w:tcBorders>
              <w:top w:val="double" w:sz="4" w:space="0" w:color="auto"/>
            </w:tcBorders>
          </w:tcPr>
          <w:p w:rsidR="00675F3B" w:rsidRPr="00B038D9" w:rsidRDefault="00675F3B" w:rsidP="00B038D9">
            <w:pPr>
              <w:spacing w:after="0" w:line="240" w:lineRule="auto"/>
              <w:jc w:val="center"/>
              <w:rPr>
                <w:rFonts w:ascii="Times New Roman" w:eastAsiaTheme="minorHAnsi" w:hAnsi="Times New Roman"/>
                <w:b/>
                <w:sz w:val="24"/>
                <w:szCs w:val="24"/>
                <w:lang w:val="en-US"/>
              </w:rPr>
            </w:pPr>
            <w:r w:rsidRPr="00B038D9">
              <w:rPr>
                <w:rFonts w:ascii="Times New Roman" w:eastAsiaTheme="minorHAnsi" w:hAnsi="Times New Roman"/>
                <w:b/>
                <w:sz w:val="24"/>
                <w:szCs w:val="24"/>
                <w:lang w:val="en-US"/>
              </w:rPr>
              <w:t>OR</w:t>
            </w:r>
          </w:p>
        </w:tc>
        <w:tc>
          <w:tcPr>
            <w:tcW w:w="851" w:type="dxa"/>
            <w:vMerge w:val="restart"/>
            <w:tcBorders>
              <w:top w:val="double" w:sz="4" w:space="0" w:color="auto"/>
            </w:tcBorders>
          </w:tcPr>
          <w:p w:rsidR="00675F3B" w:rsidRPr="00B038D9" w:rsidRDefault="00675F3B" w:rsidP="00B038D9">
            <w:pPr>
              <w:spacing w:after="0" w:line="240" w:lineRule="auto"/>
              <w:jc w:val="center"/>
              <w:rPr>
                <w:rFonts w:ascii="Times New Roman" w:eastAsiaTheme="minorHAnsi" w:hAnsi="Times New Roman"/>
                <w:b/>
                <w:sz w:val="24"/>
                <w:szCs w:val="24"/>
                <w:lang w:val="en-US"/>
              </w:rPr>
            </w:pPr>
            <w:r w:rsidRPr="00B038D9">
              <w:rPr>
                <w:rFonts w:ascii="Times New Roman" w:eastAsiaTheme="minorHAnsi" w:hAnsi="Times New Roman"/>
                <w:b/>
                <w:sz w:val="24"/>
                <w:szCs w:val="24"/>
                <w:lang w:val="en-US"/>
              </w:rPr>
              <w:t>p-value</w:t>
            </w:r>
          </w:p>
        </w:tc>
      </w:tr>
      <w:tr w:rsidR="00675F3B" w:rsidRPr="00B038D9" w:rsidTr="00897C8C">
        <w:tc>
          <w:tcPr>
            <w:tcW w:w="2239" w:type="dxa"/>
            <w:vMerge/>
            <w:tcBorders>
              <w:bottom w:val="double" w:sz="4" w:space="0" w:color="auto"/>
            </w:tcBorders>
          </w:tcPr>
          <w:p w:rsidR="00675F3B" w:rsidRPr="00B038D9" w:rsidRDefault="00675F3B" w:rsidP="00B038D9">
            <w:pPr>
              <w:spacing w:after="0" w:line="240" w:lineRule="auto"/>
              <w:jc w:val="center"/>
              <w:rPr>
                <w:rFonts w:ascii="Times New Roman" w:eastAsiaTheme="minorHAnsi" w:hAnsi="Times New Roman"/>
                <w:b/>
                <w:sz w:val="24"/>
                <w:szCs w:val="24"/>
                <w:lang w:val="en-US"/>
              </w:rPr>
            </w:pPr>
          </w:p>
        </w:tc>
        <w:tc>
          <w:tcPr>
            <w:tcW w:w="709" w:type="dxa"/>
            <w:tcBorders>
              <w:bottom w:val="double" w:sz="4" w:space="0" w:color="auto"/>
            </w:tcBorders>
          </w:tcPr>
          <w:p w:rsidR="00675F3B" w:rsidRPr="00B038D9" w:rsidRDefault="002A0979" w:rsidP="00B038D9">
            <w:pPr>
              <w:spacing w:after="0" w:line="240" w:lineRule="auto"/>
              <w:jc w:val="center"/>
              <w:rPr>
                <w:rFonts w:ascii="Times New Roman" w:eastAsiaTheme="minorHAnsi" w:hAnsi="Times New Roman"/>
                <w:b/>
                <w:sz w:val="24"/>
                <w:szCs w:val="24"/>
                <w:lang w:val="en-US"/>
              </w:rPr>
            </w:pPr>
            <w:r w:rsidRPr="00B038D9">
              <w:rPr>
                <w:rFonts w:ascii="Times New Roman" w:eastAsiaTheme="minorHAnsi" w:hAnsi="Times New Roman"/>
                <w:b/>
                <w:sz w:val="24"/>
                <w:szCs w:val="24"/>
                <w:lang w:val="en-US"/>
              </w:rPr>
              <w:t>N</w:t>
            </w:r>
          </w:p>
        </w:tc>
        <w:tc>
          <w:tcPr>
            <w:tcW w:w="702" w:type="dxa"/>
            <w:tcBorders>
              <w:bottom w:val="double" w:sz="4" w:space="0" w:color="auto"/>
            </w:tcBorders>
          </w:tcPr>
          <w:p w:rsidR="00675F3B" w:rsidRPr="00B038D9" w:rsidRDefault="00675F3B" w:rsidP="00B038D9">
            <w:pPr>
              <w:spacing w:after="0" w:line="240" w:lineRule="auto"/>
              <w:jc w:val="center"/>
              <w:rPr>
                <w:rFonts w:ascii="Times New Roman" w:eastAsiaTheme="minorHAnsi" w:hAnsi="Times New Roman"/>
                <w:b/>
                <w:sz w:val="24"/>
                <w:szCs w:val="24"/>
                <w:lang w:val="en-US"/>
              </w:rPr>
            </w:pPr>
            <w:r w:rsidRPr="00B038D9">
              <w:rPr>
                <w:rFonts w:ascii="Times New Roman" w:eastAsiaTheme="minorHAnsi" w:hAnsi="Times New Roman"/>
                <w:b/>
                <w:sz w:val="24"/>
                <w:szCs w:val="24"/>
                <w:lang w:val="en-US"/>
              </w:rPr>
              <w:t>%</w:t>
            </w:r>
          </w:p>
        </w:tc>
        <w:tc>
          <w:tcPr>
            <w:tcW w:w="702" w:type="dxa"/>
            <w:tcBorders>
              <w:bottom w:val="double" w:sz="4" w:space="0" w:color="auto"/>
            </w:tcBorders>
          </w:tcPr>
          <w:p w:rsidR="00675F3B" w:rsidRPr="00B038D9" w:rsidRDefault="00675F3B" w:rsidP="00B038D9">
            <w:pPr>
              <w:spacing w:after="0" w:line="240" w:lineRule="auto"/>
              <w:jc w:val="center"/>
              <w:rPr>
                <w:rFonts w:ascii="Times New Roman" w:eastAsiaTheme="minorHAnsi" w:hAnsi="Times New Roman"/>
                <w:b/>
                <w:sz w:val="24"/>
                <w:szCs w:val="24"/>
                <w:lang w:val="en-US"/>
              </w:rPr>
            </w:pPr>
            <w:r w:rsidRPr="00B038D9">
              <w:rPr>
                <w:rFonts w:ascii="Times New Roman" w:eastAsiaTheme="minorHAnsi" w:hAnsi="Times New Roman"/>
                <w:b/>
                <w:sz w:val="24"/>
                <w:szCs w:val="24"/>
                <w:lang w:val="en-US"/>
              </w:rPr>
              <w:t>n</w:t>
            </w:r>
          </w:p>
        </w:tc>
        <w:tc>
          <w:tcPr>
            <w:tcW w:w="703" w:type="dxa"/>
            <w:tcBorders>
              <w:bottom w:val="double" w:sz="4" w:space="0" w:color="auto"/>
            </w:tcBorders>
          </w:tcPr>
          <w:p w:rsidR="00675F3B" w:rsidRPr="00B038D9" w:rsidRDefault="00675F3B" w:rsidP="00B038D9">
            <w:pPr>
              <w:spacing w:after="0" w:line="240" w:lineRule="auto"/>
              <w:jc w:val="center"/>
              <w:rPr>
                <w:rFonts w:ascii="Times New Roman" w:eastAsiaTheme="minorHAnsi" w:hAnsi="Times New Roman"/>
                <w:b/>
                <w:sz w:val="24"/>
                <w:szCs w:val="24"/>
                <w:lang w:val="en-US"/>
              </w:rPr>
            </w:pPr>
            <w:r w:rsidRPr="00B038D9">
              <w:rPr>
                <w:rFonts w:ascii="Times New Roman" w:eastAsiaTheme="minorHAnsi" w:hAnsi="Times New Roman"/>
                <w:b/>
                <w:sz w:val="24"/>
                <w:szCs w:val="24"/>
                <w:lang w:val="en-US"/>
              </w:rPr>
              <w:t>%</w:t>
            </w:r>
          </w:p>
        </w:tc>
        <w:tc>
          <w:tcPr>
            <w:tcW w:w="837" w:type="dxa"/>
            <w:tcBorders>
              <w:bottom w:val="double" w:sz="4" w:space="0" w:color="auto"/>
            </w:tcBorders>
          </w:tcPr>
          <w:p w:rsidR="00675F3B" w:rsidRPr="00B038D9" w:rsidRDefault="00675F3B" w:rsidP="00B038D9">
            <w:pPr>
              <w:spacing w:after="0" w:line="240" w:lineRule="auto"/>
              <w:jc w:val="center"/>
              <w:rPr>
                <w:rFonts w:ascii="Times New Roman" w:eastAsiaTheme="minorHAnsi" w:hAnsi="Times New Roman"/>
                <w:b/>
                <w:sz w:val="24"/>
                <w:szCs w:val="24"/>
                <w:lang w:val="en-US"/>
              </w:rPr>
            </w:pPr>
            <w:r w:rsidRPr="00B038D9">
              <w:rPr>
                <w:rFonts w:ascii="Times New Roman" w:eastAsiaTheme="minorHAnsi" w:hAnsi="Times New Roman"/>
                <w:b/>
                <w:sz w:val="24"/>
                <w:szCs w:val="24"/>
                <w:lang w:val="en-US"/>
              </w:rPr>
              <w:t>n</w:t>
            </w:r>
          </w:p>
        </w:tc>
        <w:tc>
          <w:tcPr>
            <w:tcW w:w="646" w:type="dxa"/>
            <w:tcBorders>
              <w:bottom w:val="double" w:sz="4" w:space="0" w:color="auto"/>
            </w:tcBorders>
          </w:tcPr>
          <w:p w:rsidR="00675F3B" w:rsidRPr="00B038D9" w:rsidRDefault="00675F3B" w:rsidP="00B038D9">
            <w:pPr>
              <w:spacing w:after="0" w:line="240" w:lineRule="auto"/>
              <w:jc w:val="center"/>
              <w:rPr>
                <w:rFonts w:ascii="Times New Roman" w:eastAsiaTheme="minorHAnsi" w:hAnsi="Times New Roman"/>
                <w:b/>
                <w:sz w:val="24"/>
                <w:szCs w:val="24"/>
                <w:lang w:val="en-US"/>
              </w:rPr>
            </w:pPr>
            <w:r w:rsidRPr="00B038D9">
              <w:rPr>
                <w:rFonts w:ascii="Times New Roman" w:eastAsiaTheme="minorHAnsi" w:hAnsi="Times New Roman"/>
                <w:b/>
                <w:sz w:val="24"/>
                <w:szCs w:val="24"/>
                <w:lang w:val="en-US"/>
              </w:rPr>
              <w:t>%</w:t>
            </w:r>
          </w:p>
        </w:tc>
        <w:tc>
          <w:tcPr>
            <w:tcW w:w="804" w:type="dxa"/>
            <w:vMerge/>
            <w:tcBorders>
              <w:bottom w:val="double" w:sz="4" w:space="0" w:color="auto"/>
            </w:tcBorders>
          </w:tcPr>
          <w:p w:rsidR="00675F3B" w:rsidRPr="00B038D9" w:rsidRDefault="00675F3B" w:rsidP="00B038D9">
            <w:pPr>
              <w:spacing w:after="0" w:line="240" w:lineRule="auto"/>
              <w:jc w:val="center"/>
              <w:rPr>
                <w:rFonts w:ascii="Times New Roman" w:eastAsiaTheme="minorHAnsi" w:hAnsi="Times New Roman"/>
                <w:b/>
                <w:sz w:val="24"/>
                <w:szCs w:val="24"/>
                <w:lang w:val="en-US"/>
              </w:rPr>
            </w:pPr>
          </w:p>
        </w:tc>
        <w:tc>
          <w:tcPr>
            <w:tcW w:w="851" w:type="dxa"/>
            <w:vMerge/>
            <w:tcBorders>
              <w:bottom w:val="double" w:sz="4" w:space="0" w:color="auto"/>
            </w:tcBorders>
          </w:tcPr>
          <w:p w:rsidR="00675F3B" w:rsidRPr="00B038D9" w:rsidRDefault="00675F3B" w:rsidP="00B038D9">
            <w:pPr>
              <w:spacing w:after="0" w:line="240" w:lineRule="auto"/>
              <w:jc w:val="center"/>
              <w:rPr>
                <w:rFonts w:ascii="Times New Roman" w:eastAsiaTheme="minorHAnsi" w:hAnsi="Times New Roman"/>
                <w:b/>
                <w:sz w:val="24"/>
                <w:szCs w:val="24"/>
                <w:lang w:val="en-US"/>
              </w:rPr>
            </w:pPr>
          </w:p>
        </w:tc>
      </w:tr>
      <w:tr w:rsidR="00675F3B" w:rsidRPr="00DF1E77" w:rsidTr="00897C8C">
        <w:tc>
          <w:tcPr>
            <w:tcW w:w="2239" w:type="dxa"/>
            <w:tcBorders>
              <w:top w:val="double" w:sz="4" w:space="0" w:color="auto"/>
              <w:bottom w:val="nil"/>
            </w:tcBorders>
          </w:tcPr>
          <w:p w:rsidR="00675F3B" w:rsidRPr="00DF1E77" w:rsidRDefault="00675F3B" w:rsidP="0036021F">
            <w:pPr>
              <w:spacing w:after="0" w:line="240" w:lineRule="auto"/>
              <w:jc w:val="both"/>
              <w:rPr>
                <w:rFonts w:ascii="Times New Roman" w:hAnsi="Times New Roman"/>
                <w:sz w:val="24"/>
                <w:szCs w:val="24"/>
                <w:lang w:val="en-US"/>
              </w:rPr>
            </w:pPr>
            <w:r w:rsidRPr="00DF1E77">
              <w:rPr>
                <w:rFonts w:ascii="Times New Roman" w:hAnsi="Times New Roman"/>
                <w:sz w:val="24"/>
                <w:szCs w:val="24"/>
                <w:lang w:val="en-US"/>
              </w:rPr>
              <w:t>Rutinitas Penimbangan ke Posyandu 6 bulan terakhir</w:t>
            </w:r>
          </w:p>
          <w:p w:rsidR="00675F3B" w:rsidRPr="00DF1E77" w:rsidRDefault="00675F3B" w:rsidP="0036021F">
            <w:pPr>
              <w:spacing w:after="0" w:line="240" w:lineRule="auto"/>
              <w:ind w:left="317"/>
              <w:jc w:val="both"/>
              <w:rPr>
                <w:rFonts w:ascii="Times New Roman" w:hAnsi="Times New Roman"/>
                <w:sz w:val="24"/>
                <w:szCs w:val="24"/>
                <w:lang w:val="en-US"/>
              </w:rPr>
            </w:pPr>
            <w:r w:rsidRPr="00DF1E77">
              <w:rPr>
                <w:rFonts w:ascii="Times New Roman" w:hAnsi="Times New Roman"/>
                <w:sz w:val="24"/>
                <w:szCs w:val="24"/>
                <w:lang w:val="en-US"/>
              </w:rPr>
              <w:t>Kurang</w:t>
            </w:r>
          </w:p>
          <w:p w:rsidR="00675F3B" w:rsidRPr="00DF1E77" w:rsidRDefault="00675F3B" w:rsidP="0036021F">
            <w:pPr>
              <w:spacing w:after="0" w:line="240" w:lineRule="auto"/>
              <w:ind w:firstLine="312"/>
              <w:rPr>
                <w:rFonts w:ascii="Times New Roman" w:eastAsiaTheme="minorHAnsi" w:hAnsi="Times New Roman"/>
                <w:sz w:val="24"/>
                <w:szCs w:val="24"/>
                <w:lang w:val="en-US"/>
              </w:rPr>
            </w:pPr>
            <w:r w:rsidRPr="00DF1E77">
              <w:rPr>
                <w:rFonts w:ascii="Times New Roman" w:hAnsi="Times New Roman"/>
                <w:sz w:val="24"/>
                <w:szCs w:val="24"/>
                <w:lang w:val="en-US"/>
              </w:rPr>
              <w:t>Baik</w:t>
            </w:r>
          </w:p>
        </w:tc>
        <w:tc>
          <w:tcPr>
            <w:tcW w:w="709" w:type="dxa"/>
            <w:tcBorders>
              <w:top w:val="double" w:sz="4" w:space="0" w:color="auto"/>
              <w:bottom w:val="nil"/>
            </w:tcBorders>
          </w:tcPr>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39</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w:t>
            </w:r>
          </w:p>
        </w:tc>
        <w:tc>
          <w:tcPr>
            <w:tcW w:w="702" w:type="dxa"/>
            <w:tcBorders>
              <w:top w:val="double" w:sz="4" w:space="0" w:color="auto"/>
              <w:bottom w:val="nil"/>
            </w:tcBorders>
          </w:tcPr>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84,8</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15,2</w:t>
            </w:r>
          </w:p>
        </w:tc>
        <w:tc>
          <w:tcPr>
            <w:tcW w:w="702" w:type="dxa"/>
            <w:tcBorders>
              <w:top w:val="double" w:sz="4" w:space="0" w:color="auto"/>
              <w:bottom w:val="nil"/>
            </w:tcBorders>
          </w:tcPr>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70</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49</w:t>
            </w:r>
          </w:p>
        </w:tc>
        <w:tc>
          <w:tcPr>
            <w:tcW w:w="703" w:type="dxa"/>
            <w:tcBorders>
              <w:top w:val="double" w:sz="4" w:space="0" w:color="auto"/>
              <w:bottom w:val="nil"/>
            </w:tcBorders>
          </w:tcPr>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58,8</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41,2</w:t>
            </w:r>
          </w:p>
        </w:tc>
        <w:tc>
          <w:tcPr>
            <w:tcW w:w="837" w:type="dxa"/>
            <w:tcBorders>
              <w:top w:val="double" w:sz="4" w:space="0" w:color="auto"/>
              <w:bottom w:val="nil"/>
            </w:tcBorders>
          </w:tcPr>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109</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49</w:t>
            </w:r>
          </w:p>
        </w:tc>
        <w:tc>
          <w:tcPr>
            <w:tcW w:w="646" w:type="dxa"/>
            <w:tcBorders>
              <w:top w:val="double" w:sz="4" w:space="0" w:color="auto"/>
              <w:bottom w:val="nil"/>
            </w:tcBorders>
          </w:tcPr>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66,1</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33,9</w:t>
            </w:r>
          </w:p>
        </w:tc>
        <w:tc>
          <w:tcPr>
            <w:tcW w:w="804" w:type="dxa"/>
            <w:tcBorders>
              <w:top w:val="double" w:sz="4" w:space="0" w:color="auto"/>
              <w:bottom w:val="nil"/>
            </w:tcBorders>
          </w:tcPr>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3,900</w:t>
            </w:r>
          </w:p>
        </w:tc>
        <w:tc>
          <w:tcPr>
            <w:tcW w:w="851" w:type="dxa"/>
            <w:tcBorders>
              <w:top w:val="double" w:sz="4" w:space="0" w:color="auto"/>
              <w:bottom w:val="nil"/>
            </w:tcBorders>
          </w:tcPr>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0,003</w:t>
            </w:r>
          </w:p>
        </w:tc>
      </w:tr>
      <w:tr w:rsidR="00675F3B" w:rsidRPr="00DF1E77" w:rsidTr="00897C8C">
        <w:tc>
          <w:tcPr>
            <w:tcW w:w="2239" w:type="dxa"/>
            <w:tcBorders>
              <w:top w:val="nil"/>
              <w:bottom w:val="nil"/>
            </w:tcBorders>
          </w:tcPr>
          <w:p w:rsidR="00675F3B" w:rsidRPr="00DF1E77" w:rsidRDefault="00675F3B" w:rsidP="0036021F">
            <w:pPr>
              <w:spacing w:after="0" w:line="240" w:lineRule="auto"/>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 xml:space="preserve">Kunjungan Pengobatan Medis  </w:t>
            </w:r>
          </w:p>
          <w:p w:rsidR="00675F3B" w:rsidRPr="00DF1E77" w:rsidRDefault="00675F3B" w:rsidP="0036021F">
            <w:pPr>
              <w:spacing w:after="0" w:line="240" w:lineRule="auto"/>
              <w:ind w:left="330"/>
              <w:rPr>
                <w:rFonts w:ascii="Times New Roman" w:hAnsi="Times New Roman"/>
                <w:sz w:val="24"/>
                <w:szCs w:val="24"/>
                <w:lang w:val="en-US"/>
              </w:rPr>
            </w:pPr>
            <w:r w:rsidRPr="00DF1E77">
              <w:rPr>
                <w:rFonts w:ascii="Times New Roman" w:hAnsi="Times New Roman"/>
                <w:sz w:val="24"/>
                <w:szCs w:val="24"/>
                <w:lang w:val="en-US"/>
              </w:rPr>
              <w:t>Kurang</w:t>
            </w:r>
          </w:p>
          <w:p w:rsidR="00675F3B" w:rsidRPr="00DF1E77" w:rsidRDefault="00675F3B" w:rsidP="0036021F">
            <w:pPr>
              <w:spacing w:after="0" w:line="240" w:lineRule="auto"/>
              <w:rPr>
                <w:rFonts w:ascii="Times New Roman" w:eastAsiaTheme="minorHAnsi" w:hAnsi="Times New Roman"/>
                <w:sz w:val="24"/>
                <w:szCs w:val="24"/>
                <w:lang w:val="en-US"/>
              </w:rPr>
            </w:pPr>
            <w:r w:rsidRPr="00DF1E77">
              <w:rPr>
                <w:rFonts w:ascii="Times New Roman" w:hAnsi="Times New Roman"/>
                <w:sz w:val="24"/>
                <w:szCs w:val="24"/>
                <w:lang w:val="en-US"/>
              </w:rPr>
              <w:t xml:space="preserve">       Selalu</w:t>
            </w:r>
          </w:p>
        </w:tc>
        <w:tc>
          <w:tcPr>
            <w:tcW w:w="709" w:type="dxa"/>
            <w:tcBorders>
              <w:top w:val="nil"/>
              <w:bottom w:val="nil"/>
            </w:tcBorders>
          </w:tcPr>
          <w:p w:rsidR="00675F3B" w:rsidRPr="00DF1E77" w:rsidRDefault="00675F3B" w:rsidP="00B038D9">
            <w:pPr>
              <w:tabs>
                <w:tab w:val="left" w:pos="474"/>
              </w:tabs>
              <w:spacing w:after="0" w:line="240" w:lineRule="auto"/>
              <w:jc w:val="center"/>
              <w:rPr>
                <w:rFonts w:ascii="Times New Roman" w:eastAsiaTheme="minorHAnsi" w:hAnsi="Times New Roman"/>
                <w:sz w:val="24"/>
                <w:szCs w:val="24"/>
                <w:lang w:val="en-US"/>
              </w:rPr>
            </w:pPr>
          </w:p>
          <w:p w:rsidR="00675F3B" w:rsidRPr="00DF1E77" w:rsidRDefault="00675F3B" w:rsidP="00B038D9">
            <w:pPr>
              <w:tabs>
                <w:tab w:val="left" w:pos="474"/>
              </w:tabs>
              <w:spacing w:after="0" w:line="240" w:lineRule="auto"/>
              <w:jc w:val="center"/>
              <w:rPr>
                <w:rFonts w:ascii="Times New Roman" w:eastAsiaTheme="minorHAnsi" w:hAnsi="Times New Roman"/>
                <w:sz w:val="24"/>
                <w:szCs w:val="24"/>
                <w:lang w:val="en-US"/>
              </w:rPr>
            </w:pPr>
          </w:p>
          <w:p w:rsidR="00675F3B" w:rsidRPr="00DF1E77" w:rsidRDefault="00675F3B" w:rsidP="00B038D9">
            <w:pPr>
              <w:tabs>
                <w:tab w:val="left" w:pos="474"/>
              </w:tabs>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8</w:t>
            </w:r>
          </w:p>
          <w:p w:rsidR="00675F3B" w:rsidRPr="00DF1E77" w:rsidRDefault="00675F3B" w:rsidP="00B038D9">
            <w:pPr>
              <w:tabs>
                <w:tab w:val="left" w:pos="474"/>
              </w:tabs>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38</w:t>
            </w:r>
          </w:p>
        </w:tc>
        <w:tc>
          <w:tcPr>
            <w:tcW w:w="702" w:type="dxa"/>
            <w:tcBorders>
              <w:top w:val="nil"/>
              <w:bottom w:val="nil"/>
            </w:tcBorders>
          </w:tcPr>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17,4</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82,6</w:t>
            </w:r>
          </w:p>
        </w:tc>
        <w:tc>
          <w:tcPr>
            <w:tcW w:w="702" w:type="dxa"/>
            <w:tcBorders>
              <w:top w:val="nil"/>
              <w:bottom w:val="nil"/>
            </w:tcBorders>
          </w:tcPr>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9</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110</w:t>
            </w:r>
          </w:p>
        </w:tc>
        <w:tc>
          <w:tcPr>
            <w:tcW w:w="703" w:type="dxa"/>
            <w:tcBorders>
              <w:top w:val="nil"/>
              <w:bottom w:val="nil"/>
            </w:tcBorders>
          </w:tcPr>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7,6</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92,4</w:t>
            </w:r>
          </w:p>
        </w:tc>
        <w:tc>
          <w:tcPr>
            <w:tcW w:w="837" w:type="dxa"/>
            <w:tcBorders>
              <w:top w:val="nil"/>
              <w:bottom w:val="nil"/>
            </w:tcBorders>
          </w:tcPr>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17</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148</w:t>
            </w:r>
          </w:p>
        </w:tc>
        <w:tc>
          <w:tcPr>
            <w:tcW w:w="646" w:type="dxa"/>
            <w:tcBorders>
              <w:top w:val="nil"/>
              <w:bottom w:val="nil"/>
            </w:tcBorders>
          </w:tcPr>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10,3</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89,7</w:t>
            </w:r>
          </w:p>
        </w:tc>
        <w:tc>
          <w:tcPr>
            <w:tcW w:w="804" w:type="dxa"/>
            <w:tcBorders>
              <w:top w:val="nil"/>
              <w:bottom w:val="nil"/>
            </w:tcBorders>
          </w:tcPr>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2,573</w:t>
            </w:r>
          </w:p>
        </w:tc>
        <w:tc>
          <w:tcPr>
            <w:tcW w:w="851" w:type="dxa"/>
            <w:tcBorders>
              <w:top w:val="nil"/>
              <w:bottom w:val="nil"/>
            </w:tcBorders>
          </w:tcPr>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0,115</w:t>
            </w:r>
          </w:p>
        </w:tc>
      </w:tr>
      <w:tr w:rsidR="00675F3B" w:rsidRPr="00DF1E77" w:rsidTr="00897C8C">
        <w:tc>
          <w:tcPr>
            <w:tcW w:w="2239" w:type="dxa"/>
            <w:tcBorders>
              <w:top w:val="nil"/>
              <w:bottom w:val="double" w:sz="4" w:space="0" w:color="auto"/>
            </w:tcBorders>
          </w:tcPr>
          <w:p w:rsidR="00675F3B" w:rsidRPr="00DF1E77" w:rsidRDefault="00675F3B" w:rsidP="0036021F">
            <w:pPr>
              <w:spacing w:after="0" w:line="240" w:lineRule="auto"/>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Terpapar Penyuluhan Gizi</w:t>
            </w:r>
          </w:p>
          <w:p w:rsidR="00675F3B" w:rsidRPr="00DF1E77" w:rsidRDefault="00675F3B" w:rsidP="0036021F">
            <w:pPr>
              <w:spacing w:after="0" w:line="240" w:lineRule="auto"/>
              <w:ind w:left="312"/>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Tidak</w:t>
            </w:r>
          </w:p>
          <w:p w:rsidR="00675F3B" w:rsidRPr="00DF1E77" w:rsidRDefault="00675F3B" w:rsidP="0036021F">
            <w:pPr>
              <w:spacing w:after="0" w:line="240" w:lineRule="auto"/>
              <w:ind w:left="312"/>
              <w:rPr>
                <w:rFonts w:ascii="Times New Roman" w:eastAsiaTheme="minorHAnsi" w:hAnsi="Times New Roman"/>
                <w:sz w:val="24"/>
                <w:szCs w:val="24"/>
                <w:lang w:val="en-US"/>
              </w:rPr>
            </w:pPr>
            <w:r w:rsidRPr="00DF1E77">
              <w:rPr>
                <w:rFonts w:ascii="Times New Roman" w:hAnsi="Times New Roman"/>
                <w:sz w:val="24"/>
                <w:szCs w:val="24"/>
                <w:lang w:val="en-US"/>
              </w:rPr>
              <w:t>Ya</w:t>
            </w:r>
          </w:p>
        </w:tc>
        <w:tc>
          <w:tcPr>
            <w:tcW w:w="709" w:type="dxa"/>
            <w:tcBorders>
              <w:top w:val="nil"/>
              <w:bottom w:val="double" w:sz="4" w:space="0" w:color="auto"/>
            </w:tcBorders>
          </w:tcPr>
          <w:p w:rsidR="00675F3B" w:rsidRDefault="00675F3B" w:rsidP="00B038D9">
            <w:pPr>
              <w:spacing w:after="0" w:line="240" w:lineRule="auto"/>
              <w:jc w:val="center"/>
              <w:rPr>
                <w:rFonts w:ascii="Times New Roman" w:eastAsiaTheme="minorHAnsi" w:hAnsi="Times New Roman"/>
                <w:sz w:val="24"/>
                <w:szCs w:val="24"/>
              </w:rPr>
            </w:pPr>
          </w:p>
          <w:p w:rsidR="00B038D9" w:rsidRPr="00B038D9" w:rsidRDefault="00B038D9" w:rsidP="00B038D9">
            <w:pPr>
              <w:spacing w:after="0" w:line="240" w:lineRule="auto"/>
              <w:jc w:val="center"/>
              <w:rPr>
                <w:rFonts w:ascii="Times New Roman" w:eastAsiaTheme="minorHAnsi" w:hAnsi="Times New Roman"/>
                <w:sz w:val="24"/>
                <w:szCs w:val="24"/>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6</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40</w:t>
            </w:r>
          </w:p>
        </w:tc>
        <w:tc>
          <w:tcPr>
            <w:tcW w:w="702" w:type="dxa"/>
            <w:tcBorders>
              <w:top w:val="nil"/>
              <w:bottom w:val="double" w:sz="4" w:space="0" w:color="auto"/>
            </w:tcBorders>
          </w:tcPr>
          <w:p w:rsidR="00675F3B" w:rsidRDefault="00675F3B" w:rsidP="00B038D9">
            <w:pPr>
              <w:spacing w:after="0" w:line="240" w:lineRule="auto"/>
              <w:jc w:val="center"/>
              <w:rPr>
                <w:rFonts w:ascii="Times New Roman" w:eastAsiaTheme="minorHAnsi" w:hAnsi="Times New Roman"/>
                <w:sz w:val="24"/>
                <w:szCs w:val="24"/>
              </w:rPr>
            </w:pPr>
          </w:p>
          <w:p w:rsidR="00B038D9" w:rsidRPr="00B038D9" w:rsidRDefault="00B038D9" w:rsidP="00B038D9">
            <w:pPr>
              <w:spacing w:after="0" w:line="240" w:lineRule="auto"/>
              <w:jc w:val="center"/>
              <w:rPr>
                <w:rFonts w:ascii="Times New Roman" w:eastAsiaTheme="minorHAnsi" w:hAnsi="Times New Roman"/>
                <w:sz w:val="24"/>
                <w:szCs w:val="24"/>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13,0</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87,0</w:t>
            </w:r>
          </w:p>
        </w:tc>
        <w:tc>
          <w:tcPr>
            <w:tcW w:w="702" w:type="dxa"/>
            <w:tcBorders>
              <w:top w:val="nil"/>
              <w:bottom w:val="double" w:sz="4" w:space="0" w:color="auto"/>
            </w:tcBorders>
          </w:tcPr>
          <w:p w:rsidR="00675F3B" w:rsidRDefault="00675F3B" w:rsidP="00B038D9">
            <w:pPr>
              <w:spacing w:after="0" w:line="240" w:lineRule="auto"/>
              <w:jc w:val="center"/>
              <w:rPr>
                <w:rFonts w:ascii="Times New Roman" w:eastAsiaTheme="minorHAnsi" w:hAnsi="Times New Roman"/>
                <w:sz w:val="24"/>
                <w:szCs w:val="24"/>
              </w:rPr>
            </w:pPr>
          </w:p>
          <w:p w:rsidR="00B038D9" w:rsidRPr="00B038D9" w:rsidRDefault="00B038D9" w:rsidP="00B038D9">
            <w:pPr>
              <w:spacing w:after="0" w:line="240" w:lineRule="auto"/>
              <w:jc w:val="center"/>
              <w:rPr>
                <w:rFonts w:ascii="Times New Roman" w:eastAsiaTheme="minorHAnsi" w:hAnsi="Times New Roman"/>
                <w:sz w:val="24"/>
                <w:szCs w:val="24"/>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25</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94</w:t>
            </w:r>
          </w:p>
        </w:tc>
        <w:tc>
          <w:tcPr>
            <w:tcW w:w="703" w:type="dxa"/>
            <w:tcBorders>
              <w:top w:val="nil"/>
              <w:bottom w:val="double" w:sz="4" w:space="0" w:color="auto"/>
            </w:tcBorders>
          </w:tcPr>
          <w:p w:rsidR="00675F3B" w:rsidRDefault="00675F3B" w:rsidP="00B038D9">
            <w:pPr>
              <w:spacing w:after="0" w:line="240" w:lineRule="auto"/>
              <w:jc w:val="center"/>
              <w:rPr>
                <w:rFonts w:ascii="Times New Roman" w:eastAsiaTheme="minorHAnsi" w:hAnsi="Times New Roman"/>
                <w:sz w:val="24"/>
                <w:szCs w:val="24"/>
              </w:rPr>
            </w:pPr>
          </w:p>
          <w:p w:rsidR="00B038D9" w:rsidRPr="00B038D9" w:rsidRDefault="00B038D9" w:rsidP="00B038D9">
            <w:pPr>
              <w:spacing w:after="0" w:line="240" w:lineRule="auto"/>
              <w:jc w:val="center"/>
              <w:rPr>
                <w:rFonts w:ascii="Times New Roman" w:eastAsiaTheme="minorHAnsi" w:hAnsi="Times New Roman"/>
                <w:sz w:val="24"/>
                <w:szCs w:val="24"/>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21,0</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79,0</w:t>
            </w:r>
          </w:p>
        </w:tc>
        <w:tc>
          <w:tcPr>
            <w:tcW w:w="837" w:type="dxa"/>
            <w:tcBorders>
              <w:top w:val="nil"/>
              <w:bottom w:val="double" w:sz="4" w:space="0" w:color="auto"/>
            </w:tcBorders>
          </w:tcPr>
          <w:p w:rsidR="00675F3B" w:rsidRDefault="00675F3B" w:rsidP="00B038D9">
            <w:pPr>
              <w:spacing w:after="0" w:line="240" w:lineRule="auto"/>
              <w:jc w:val="center"/>
              <w:rPr>
                <w:rFonts w:ascii="Times New Roman" w:eastAsiaTheme="minorHAnsi" w:hAnsi="Times New Roman"/>
                <w:sz w:val="24"/>
                <w:szCs w:val="24"/>
              </w:rPr>
            </w:pPr>
          </w:p>
          <w:p w:rsidR="00B038D9" w:rsidRPr="00B038D9" w:rsidRDefault="00B038D9" w:rsidP="00B038D9">
            <w:pPr>
              <w:spacing w:after="0" w:line="240" w:lineRule="auto"/>
              <w:jc w:val="center"/>
              <w:rPr>
                <w:rFonts w:ascii="Times New Roman" w:eastAsiaTheme="minorHAnsi" w:hAnsi="Times New Roman"/>
                <w:sz w:val="24"/>
                <w:szCs w:val="24"/>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31</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134</w:t>
            </w:r>
          </w:p>
        </w:tc>
        <w:tc>
          <w:tcPr>
            <w:tcW w:w="646" w:type="dxa"/>
            <w:tcBorders>
              <w:top w:val="nil"/>
              <w:bottom w:val="double" w:sz="4" w:space="0" w:color="auto"/>
            </w:tcBorders>
          </w:tcPr>
          <w:p w:rsidR="00675F3B" w:rsidRDefault="00675F3B" w:rsidP="00B038D9">
            <w:pPr>
              <w:spacing w:after="0" w:line="240" w:lineRule="auto"/>
              <w:jc w:val="center"/>
              <w:rPr>
                <w:rFonts w:ascii="Times New Roman" w:eastAsiaTheme="minorHAnsi" w:hAnsi="Times New Roman"/>
                <w:sz w:val="24"/>
                <w:szCs w:val="24"/>
              </w:rPr>
            </w:pPr>
          </w:p>
          <w:p w:rsidR="00B038D9" w:rsidRPr="00B038D9" w:rsidRDefault="00B038D9" w:rsidP="00B038D9">
            <w:pPr>
              <w:spacing w:after="0" w:line="240" w:lineRule="auto"/>
              <w:jc w:val="center"/>
              <w:rPr>
                <w:rFonts w:ascii="Times New Roman" w:eastAsiaTheme="minorHAnsi" w:hAnsi="Times New Roman"/>
                <w:sz w:val="24"/>
                <w:szCs w:val="24"/>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18,8</w:t>
            </w: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81,2</w:t>
            </w:r>
          </w:p>
        </w:tc>
        <w:tc>
          <w:tcPr>
            <w:tcW w:w="804" w:type="dxa"/>
            <w:tcBorders>
              <w:top w:val="nil"/>
              <w:bottom w:val="double" w:sz="4" w:space="0" w:color="auto"/>
            </w:tcBorders>
          </w:tcPr>
          <w:p w:rsidR="00675F3B" w:rsidRDefault="00675F3B" w:rsidP="00B038D9">
            <w:pPr>
              <w:spacing w:after="0" w:line="240" w:lineRule="auto"/>
              <w:jc w:val="center"/>
              <w:rPr>
                <w:rFonts w:ascii="Times New Roman" w:eastAsiaTheme="minorHAnsi" w:hAnsi="Times New Roman"/>
                <w:sz w:val="24"/>
                <w:szCs w:val="24"/>
              </w:rPr>
            </w:pPr>
          </w:p>
          <w:p w:rsidR="00B038D9" w:rsidRPr="00B038D9" w:rsidRDefault="00B038D9" w:rsidP="00B038D9">
            <w:pPr>
              <w:spacing w:after="0" w:line="240" w:lineRule="auto"/>
              <w:jc w:val="center"/>
              <w:rPr>
                <w:rFonts w:ascii="Times New Roman" w:eastAsiaTheme="minorHAnsi" w:hAnsi="Times New Roman"/>
                <w:sz w:val="24"/>
                <w:szCs w:val="24"/>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0,564</w:t>
            </w:r>
          </w:p>
        </w:tc>
        <w:tc>
          <w:tcPr>
            <w:tcW w:w="851" w:type="dxa"/>
            <w:tcBorders>
              <w:top w:val="nil"/>
              <w:bottom w:val="double" w:sz="4" w:space="0" w:color="auto"/>
            </w:tcBorders>
          </w:tcPr>
          <w:p w:rsidR="00675F3B" w:rsidRDefault="00675F3B" w:rsidP="00B038D9">
            <w:pPr>
              <w:spacing w:after="0" w:line="240" w:lineRule="auto"/>
              <w:jc w:val="center"/>
              <w:rPr>
                <w:rFonts w:ascii="Times New Roman" w:eastAsiaTheme="minorHAnsi" w:hAnsi="Times New Roman"/>
                <w:sz w:val="24"/>
                <w:szCs w:val="24"/>
              </w:rPr>
            </w:pPr>
          </w:p>
          <w:p w:rsidR="00B038D9" w:rsidRPr="00B038D9" w:rsidRDefault="00B038D9" w:rsidP="00B038D9">
            <w:pPr>
              <w:spacing w:after="0" w:line="240" w:lineRule="auto"/>
              <w:jc w:val="center"/>
              <w:rPr>
                <w:rFonts w:ascii="Times New Roman" w:eastAsiaTheme="minorHAnsi" w:hAnsi="Times New Roman"/>
                <w:sz w:val="24"/>
                <w:szCs w:val="24"/>
              </w:rPr>
            </w:pPr>
          </w:p>
          <w:p w:rsidR="00675F3B" w:rsidRPr="00DF1E77" w:rsidRDefault="00675F3B" w:rsidP="00B038D9">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0,341</w:t>
            </w:r>
          </w:p>
        </w:tc>
      </w:tr>
    </w:tbl>
    <w:p w:rsidR="00675F3B" w:rsidRDefault="00675F3B" w:rsidP="00B038D9">
      <w:pPr>
        <w:spacing w:after="0" w:line="240" w:lineRule="auto"/>
        <w:rPr>
          <w:rFonts w:ascii="Times New Roman" w:hAnsi="Times New Roman"/>
          <w:lang w:val="id-ID"/>
        </w:rPr>
      </w:pPr>
      <w:r w:rsidRPr="00B038D9">
        <w:rPr>
          <w:rFonts w:ascii="Times New Roman" w:hAnsi="Times New Roman"/>
        </w:rPr>
        <w:t>Sumber: Data Primer Diolah, 2019</w:t>
      </w:r>
    </w:p>
    <w:p w:rsidR="00BD50E5" w:rsidRPr="00BD50E5" w:rsidRDefault="00BD50E5" w:rsidP="00B038D9">
      <w:pPr>
        <w:spacing w:after="0" w:line="240" w:lineRule="auto"/>
        <w:rPr>
          <w:rFonts w:ascii="Times New Roman" w:hAnsi="Times New Roman"/>
          <w:lang w:val="id-ID"/>
        </w:rPr>
      </w:pPr>
    </w:p>
    <w:p w:rsidR="00BD50E5" w:rsidRDefault="00BD50E5" w:rsidP="00B038D9">
      <w:pPr>
        <w:tabs>
          <w:tab w:val="left" w:pos="284"/>
        </w:tabs>
        <w:spacing w:after="0" w:line="480" w:lineRule="auto"/>
        <w:ind w:left="284" w:hanging="284"/>
        <w:jc w:val="both"/>
        <w:rPr>
          <w:rFonts w:ascii="Times New Roman" w:hAnsi="Times New Roman"/>
          <w:sz w:val="24"/>
          <w:szCs w:val="24"/>
        </w:rPr>
        <w:sectPr w:rsidR="00BD50E5" w:rsidSect="00436C43">
          <w:type w:val="continuous"/>
          <w:pgSz w:w="11906" w:h="16838" w:code="9"/>
          <w:pgMar w:top="1701" w:right="1701" w:bottom="1701" w:left="1985" w:header="709" w:footer="709" w:gutter="0"/>
          <w:cols w:space="720"/>
          <w:titlePg/>
          <w:docGrid w:linePitch="360"/>
        </w:sectPr>
      </w:pPr>
    </w:p>
    <w:p w:rsidR="00675F3B" w:rsidRPr="00DF1E77" w:rsidRDefault="00A54307" w:rsidP="00607750">
      <w:pPr>
        <w:tabs>
          <w:tab w:val="left" w:pos="284"/>
        </w:tabs>
        <w:spacing w:after="480" w:line="240" w:lineRule="auto"/>
        <w:ind w:left="284" w:hanging="284"/>
        <w:jc w:val="both"/>
        <w:rPr>
          <w:rFonts w:ascii="Times New Roman" w:hAnsi="Times New Roman"/>
          <w:sz w:val="24"/>
          <w:szCs w:val="24"/>
        </w:rPr>
      </w:pPr>
      <w:r w:rsidRPr="00DF1E77">
        <w:rPr>
          <w:rFonts w:ascii="Times New Roman" w:hAnsi="Times New Roman"/>
          <w:sz w:val="24"/>
          <w:szCs w:val="24"/>
        </w:rPr>
        <w:lastRenderedPageBreak/>
        <w:t xml:space="preserve">7. </w:t>
      </w:r>
      <w:r w:rsidR="00B038D9">
        <w:rPr>
          <w:rFonts w:ascii="Times New Roman" w:hAnsi="Times New Roman"/>
          <w:sz w:val="24"/>
          <w:szCs w:val="24"/>
          <w:lang w:val="id-ID"/>
        </w:rPr>
        <w:tab/>
      </w:r>
      <w:r w:rsidR="00675F3B" w:rsidRPr="00DF1E77">
        <w:rPr>
          <w:rFonts w:ascii="Times New Roman" w:hAnsi="Times New Roman"/>
          <w:sz w:val="24"/>
          <w:szCs w:val="24"/>
        </w:rPr>
        <w:t>Hubungan Faktor Sanitasi dan Kesehatan Lingkungan Rumah dengan Kejadian Stunting</w:t>
      </w:r>
    </w:p>
    <w:p w:rsidR="00607750" w:rsidRDefault="00ED452E" w:rsidP="00607750">
      <w:pPr>
        <w:spacing w:before="240" w:after="0" w:line="480" w:lineRule="auto"/>
        <w:ind w:firstLine="567"/>
        <w:jc w:val="both"/>
        <w:rPr>
          <w:rFonts w:ascii="Times New Roman" w:hAnsi="Times New Roman"/>
          <w:sz w:val="24"/>
          <w:szCs w:val="24"/>
          <w:lang w:val="id-ID"/>
        </w:rPr>
      </w:pPr>
      <w:r w:rsidRPr="00DF1E77">
        <w:rPr>
          <w:rFonts w:ascii="Times New Roman" w:hAnsi="Times New Roman"/>
          <w:sz w:val="24"/>
          <w:szCs w:val="24"/>
        </w:rPr>
        <w:t xml:space="preserve">Hasil penelitian menunjukkan uji beda proporsi pada kelompok anak stunting dan normal berdasarkan sanitasi dan kesehatan lingkungan rumah anak stunting dan normal di Kabupaten Tanjung Jabung Timur menunjukkan anak yang menderita stunting sebanyak 29 anak (63%) dengan keluarga yang telah memiliki SPAL. </w:t>
      </w:r>
    </w:p>
    <w:p w:rsidR="00ED452E" w:rsidRPr="00DF1E77" w:rsidRDefault="00ED452E" w:rsidP="00607750">
      <w:pPr>
        <w:spacing w:before="360" w:after="0" w:line="480" w:lineRule="auto"/>
        <w:ind w:firstLine="567"/>
        <w:jc w:val="both"/>
        <w:rPr>
          <w:rFonts w:ascii="Times New Roman" w:hAnsi="Times New Roman"/>
          <w:sz w:val="24"/>
          <w:szCs w:val="24"/>
        </w:rPr>
      </w:pPr>
      <w:r w:rsidRPr="00DF1E77">
        <w:rPr>
          <w:rFonts w:ascii="Times New Roman" w:hAnsi="Times New Roman"/>
          <w:sz w:val="24"/>
          <w:szCs w:val="24"/>
        </w:rPr>
        <w:t xml:space="preserve">Untuk kepemilikan jamban di rumah ditemukan </w:t>
      </w:r>
      <w:r w:rsidR="00C828DC" w:rsidRPr="00DF1E77">
        <w:rPr>
          <w:rFonts w:ascii="Times New Roman" w:hAnsi="Times New Roman"/>
          <w:sz w:val="24"/>
          <w:szCs w:val="24"/>
        </w:rPr>
        <w:t>separuh dari balita deng</w:t>
      </w:r>
      <w:r w:rsidRPr="00DF1E77">
        <w:rPr>
          <w:rFonts w:ascii="Times New Roman" w:hAnsi="Times New Roman"/>
          <w:sz w:val="24"/>
          <w:szCs w:val="24"/>
        </w:rPr>
        <w:t>a</w:t>
      </w:r>
      <w:r w:rsidR="00B038D9">
        <w:rPr>
          <w:rFonts w:ascii="Times New Roman" w:hAnsi="Times New Roman"/>
          <w:sz w:val="24"/>
          <w:szCs w:val="24"/>
        </w:rPr>
        <w:t>n stunting yaitu 23 orang (50%)</w:t>
      </w:r>
      <w:r w:rsidRPr="00DF1E77">
        <w:rPr>
          <w:rFonts w:ascii="Times New Roman" w:hAnsi="Times New Roman"/>
          <w:sz w:val="24"/>
          <w:szCs w:val="24"/>
        </w:rPr>
        <w:t xml:space="preserve"> dan untuk kepemilikan air bersih ternyata seluruh balita stunting ada pada keluarga yang masih sulit mendapatkan air bersih (100%). Sementara untuk kepemilikan TPS rumah tangga, sebanyak 28 anak stunting dari keluarga yang telah memiliki TPS rumah tangga.</w:t>
      </w:r>
    </w:p>
    <w:p w:rsidR="00607750" w:rsidRDefault="00ED452E" w:rsidP="00607750">
      <w:pPr>
        <w:spacing w:after="0" w:line="480" w:lineRule="auto"/>
        <w:ind w:firstLine="567"/>
        <w:jc w:val="both"/>
        <w:rPr>
          <w:rFonts w:ascii="Times New Roman" w:hAnsi="Times New Roman"/>
          <w:sz w:val="24"/>
          <w:szCs w:val="24"/>
          <w:lang w:val="id-ID"/>
        </w:rPr>
      </w:pPr>
      <w:r w:rsidRPr="00DF1E77">
        <w:rPr>
          <w:rFonts w:ascii="Times New Roman" w:hAnsi="Times New Roman"/>
          <w:sz w:val="24"/>
          <w:szCs w:val="24"/>
        </w:rPr>
        <w:lastRenderedPageBreak/>
        <w:t>Hasil uji statitik chi square menunjukkan terdapat hubungan faktor kepemilikan jamban dengan kejadian stunting (nilai p</w:t>
      </w:r>
      <w:r w:rsidR="00B038D9">
        <w:rPr>
          <w:rFonts w:ascii="Times New Roman" w:hAnsi="Times New Roman"/>
          <w:sz w:val="24"/>
          <w:szCs w:val="24"/>
          <w:lang w:val="id-ID"/>
        </w:rPr>
        <w:t xml:space="preserve"> </w:t>
      </w:r>
      <w:r w:rsidRPr="00DF1E77">
        <w:rPr>
          <w:rFonts w:ascii="Times New Roman" w:hAnsi="Times New Roman"/>
          <w:sz w:val="24"/>
          <w:szCs w:val="24"/>
        </w:rPr>
        <w:t>=</w:t>
      </w:r>
      <w:r w:rsidR="00B038D9">
        <w:rPr>
          <w:rFonts w:ascii="Times New Roman" w:hAnsi="Times New Roman"/>
          <w:sz w:val="24"/>
          <w:szCs w:val="24"/>
          <w:lang w:val="id-ID"/>
        </w:rPr>
        <w:t xml:space="preserve"> </w:t>
      </w:r>
      <w:r w:rsidRPr="00DF1E77">
        <w:rPr>
          <w:rFonts w:ascii="Times New Roman" w:hAnsi="Times New Roman"/>
          <w:sz w:val="24"/>
          <w:szCs w:val="24"/>
        </w:rPr>
        <w:t>0,000), dengan hubungan keluarga yang tidak memiliki jamban akan 7 kali beresiko memiliki balita menderita stunting (OR</w:t>
      </w:r>
      <w:r w:rsidR="00B038D9">
        <w:rPr>
          <w:rFonts w:ascii="Times New Roman" w:hAnsi="Times New Roman"/>
          <w:sz w:val="24"/>
          <w:szCs w:val="24"/>
          <w:lang w:val="id-ID"/>
        </w:rPr>
        <w:t xml:space="preserve"> </w:t>
      </w:r>
      <w:r w:rsidRPr="00DF1E77">
        <w:rPr>
          <w:rFonts w:ascii="Times New Roman" w:hAnsi="Times New Roman"/>
          <w:sz w:val="24"/>
          <w:szCs w:val="24"/>
        </w:rPr>
        <w:t>=</w:t>
      </w:r>
      <w:r w:rsidR="00B038D9">
        <w:rPr>
          <w:rFonts w:ascii="Times New Roman" w:hAnsi="Times New Roman"/>
          <w:sz w:val="24"/>
          <w:szCs w:val="24"/>
          <w:lang w:val="id-ID"/>
        </w:rPr>
        <w:t xml:space="preserve"> </w:t>
      </w:r>
      <w:r w:rsidRPr="00DF1E77">
        <w:rPr>
          <w:rFonts w:ascii="Times New Roman" w:hAnsi="Times New Roman"/>
          <w:sz w:val="24"/>
          <w:szCs w:val="24"/>
        </w:rPr>
        <w:t xml:space="preserve">6,933). Sedangkan kepemilikan air bersih nilai p 0,000 yang berarti menunjukkan juga terdapat hubungan signifikan antara kepemilikan air bersih dengan kejadian stunting dimana keluarga yang mudah mendapatkan air bersih akan mampu mencegah kejadian stunting sebesar 4,3 kali dibandingkan keluarga yang sulit mendapatkan air bersih. </w:t>
      </w:r>
    </w:p>
    <w:p w:rsidR="00ED452E" w:rsidRPr="00607750" w:rsidRDefault="00ED452E" w:rsidP="00607750">
      <w:pPr>
        <w:spacing w:after="0" w:line="480" w:lineRule="auto"/>
        <w:ind w:firstLine="567"/>
        <w:jc w:val="both"/>
        <w:rPr>
          <w:rFonts w:ascii="Times New Roman" w:hAnsi="Times New Roman"/>
          <w:sz w:val="24"/>
          <w:szCs w:val="24"/>
          <w:lang w:val="id-ID"/>
        </w:rPr>
      </w:pPr>
      <w:r w:rsidRPr="00DF1E77">
        <w:rPr>
          <w:rFonts w:ascii="Times New Roman" w:hAnsi="Times New Roman"/>
          <w:sz w:val="24"/>
          <w:szCs w:val="24"/>
        </w:rPr>
        <w:t>Demikian pula untuk kepemilikan SPAL, dimana ditemukan hubungan signifikan dengan kejadian stunting (nilai p</w:t>
      </w:r>
      <w:r w:rsidR="00B038D9">
        <w:rPr>
          <w:rFonts w:ascii="Times New Roman" w:hAnsi="Times New Roman"/>
          <w:sz w:val="24"/>
          <w:szCs w:val="24"/>
          <w:lang w:val="id-ID"/>
        </w:rPr>
        <w:t xml:space="preserve"> </w:t>
      </w:r>
      <w:r w:rsidRPr="00DF1E77">
        <w:rPr>
          <w:rFonts w:ascii="Times New Roman" w:hAnsi="Times New Roman"/>
          <w:sz w:val="24"/>
          <w:szCs w:val="24"/>
        </w:rPr>
        <w:t>=</w:t>
      </w:r>
      <w:r w:rsidR="00B038D9">
        <w:rPr>
          <w:rFonts w:ascii="Times New Roman" w:hAnsi="Times New Roman"/>
          <w:sz w:val="24"/>
          <w:szCs w:val="24"/>
          <w:lang w:val="id-ID"/>
        </w:rPr>
        <w:t xml:space="preserve"> </w:t>
      </w:r>
      <w:r w:rsidRPr="00DF1E77">
        <w:rPr>
          <w:rFonts w:ascii="Times New Roman" w:hAnsi="Times New Roman"/>
          <w:sz w:val="24"/>
          <w:szCs w:val="24"/>
        </w:rPr>
        <w:t xml:space="preserve">0,050) dan OR 2,2 menunjukkan keluarga dengan SPAL yang kurang baik akan beresiko 2 kali memiliki balita menderita stunting.  Sementara itu untuk kepemilikan </w:t>
      </w:r>
      <w:r w:rsidRPr="00DF1E77">
        <w:rPr>
          <w:rFonts w:ascii="Times New Roman" w:hAnsi="Times New Roman"/>
          <w:sz w:val="24"/>
          <w:szCs w:val="24"/>
        </w:rPr>
        <w:lastRenderedPageBreak/>
        <w:t xml:space="preserve">tempat sampah ditemukan tidak terdapat hubungan signifikan dengan kejadian stunting pada balita dengan </w:t>
      </w:r>
      <w:r w:rsidRPr="00DF1E77">
        <w:rPr>
          <w:rFonts w:ascii="Times New Roman" w:hAnsi="Times New Roman"/>
          <w:sz w:val="24"/>
          <w:szCs w:val="24"/>
        </w:rPr>
        <w:lastRenderedPageBreak/>
        <w:t>nilai p 0,939. Untuk lebih jelas dapat dilihat pada tabel berikut</w:t>
      </w:r>
      <w:r w:rsidR="00843C4E">
        <w:rPr>
          <w:rFonts w:ascii="Times New Roman" w:hAnsi="Times New Roman"/>
          <w:sz w:val="24"/>
          <w:szCs w:val="24"/>
          <w:lang w:val="id-ID"/>
        </w:rPr>
        <w:t xml:space="preserve"> </w:t>
      </w:r>
      <w:r w:rsidRPr="00DF1E77">
        <w:rPr>
          <w:rFonts w:ascii="Times New Roman" w:hAnsi="Times New Roman"/>
          <w:sz w:val="24"/>
          <w:szCs w:val="24"/>
        </w:rPr>
        <w:t xml:space="preserve">: </w:t>
      </w:r>
    </w:p>
    <w:p w:rsidR="00BD50E5" w:rsidRDefault="00BD50E5" w:rsidP="0036021F">
      <w:pPr>
        <w:pStyle w:val="Caption"/>
        <w:spacing w:after="0"/>
        <w:rPr>
          <w:rFonts w:ascii="Times New Roman" w:hAnsi="Times New Roman"/>
          <w:b w:val="0"/>
          <w:color w:val="auto"/>
          <w:sz w:val="24"/>
          <w:szCs w:val="24"/>
        </w:rPr>
        <w:sectPr w:rsidR="00BD50E5" w:rsidSect="00BD50E5">
          <w:type w:val="continuous"/>
          <w:pgSz w:w="11906" w:h="16838" w:code="9"/>
          <w:pgMar w:top="1701" w:right="1701" w:bottom="1701" w:left="1985" w:header="709" w:footer="709" w:gutter="0"/>
          <w:cols w:num="2" w:space="510"/>
          <w:titlePg/>
          <w:docGrid w:linePitch="360"/>
        </w:sectPr>
      </w:pPr>
      <w:bookmarkStart w:id="10" w:name="_Toc28562677"/>
    </w:p>
    <w:p w:rsidR="00A54307" w:rsidRPr="00DF1E77" w:rsidRDefault="00A54307" w:rsidP="0036021F">
      <w:pPr>
        <w:pStyle w:val="Caption"/>
        <w:spacing w:after="0"/>
        <w:rPr>
          <w:rFonts w:ascii="Times New Roman" w:hAnsi="Times New Roman"/>
          <w:b w:val="0"/>
          <w:color w:val="auto"/>
          <w:sz w:val="24"/>
          <w:szCs w:val="24"/>
        </w:rPr>
      </w:pPr>
    </w:p>
    <w:p w:rsidR="00ED452E" w:rsidRPr="00843C4E" w:rsidRDefault="00ED452E" w:rsidP="00843C4E">
      <w:pPr>
        <w:pStyle w:val="Caption"/>
        <w:spacing w:after="0"/>
        <w:jc w:val="center"/>
        <w:rPr>
          <w:rFonts w:ascii="Times New Roman" w:hAnsi="Times New Roman"/>
          <w:color w:val="auto"/>
          <w:sz w:val="24"/>
          <w:szCs w:val="24"/>
          <w:lang w:val="en-US"/>
        </w:rPr>
      </w:pPr>
      <w:r w:rsidRPr="00843C4E">
        <w:rPr>
          <w:rFonts w:ascii="Times New Roman" w:hAnsi="Times New Roman"/>
          <w:color w:val="auto"/>
          <w:sz w:val="24"/>
          <w:szCs w:val="24"/>
        </w:rPr>
        <w:t>Tabel</w:t>
      </w:r>
      <w:r w:rsidR="00F96E7F" w:rsidRPr="00843C4E">
        <w:rPr>
          <w:rFonts w:ascii="Times New Roman" w:hAnsi="Times New Roman"/>
          <w:color w:val="auto"/>
          <w:sz w:val="24"/>
          <w:szCs w:val="24"/>
          <w:lang w:val="en-US"/>
        </w:rPr>
        <w:t xml:space="preserve"> </w:t>
      </w:r>
      <w:r w:rsidR="00843C4E" w:rsidRPr="00843C4E">
        <w:rPr>
          <w:rFonts w:ascii="Times New Roman" w:hAnsi="Times New Roman"/>
          <w:color w:val="auto"/>
          <w:sz w:val="24"/>
          <w:szCs w:val="24"/>
        </w:rPr>
        <w:t>9</w:t>
      </w:r>
      <w:r w:rsidRPr="00843C4E">
        <w:rPr>
          <w:rFonts w:ascii="Times New Roman" w:hAnsi="Times New Roman"/>
          <w:color w:val="auto"/>
          <w:sz w:val="24"/>
          <w:szCs w:val="24"/>
        </w:rPr>
        <w:t xml:space="preserve">. Distribusi Responden Menurut Sanitasi dan Kesehatan Lingkungan dengan Kejadian Stunting di Kabupaten </w:t>
      </w:r>
      <w:bookmarkEnd w:id="10"/>
      <w:r w:rsidRPr="00843C4E">
        <w:rPr>
          <w:rFonts w:ascii="Times New Roman" w:hAnsi="Times New Roman"/>
          <w:color w:val="auto"/>
          <w:sz w:val="24"/>
          <w:szCs w:val="24"/>
          <w:lang w:val="en-US"/>
        </w:rPr>
        <w:t>Tanjung Jabugn Timur</w:t>
      </w:r>
    </w:p>
    <w:tbl>
      <w:tblPr>
        <w:tblStyle w:val="TableGrid1"/>
        <w:tblW w:w="8227" w:type="dxa"/>
        <w:tblInd w:w="137" w:type="dxa"/>
        <w:tblBorders>
          <w:left w:val="none" w:sz="0" w:space="0" w:color="auto"/>
          <w:right w:val="none" w:sz="0" w:space="0" w:color="auto"/>
          <w:insideV w:val="none" w:sz="0" w:space="0" w:color="auto"/>
        </w:tblBorders>
        <w:tblLook w:val="04A0"/>
      </w:tblPr>
      <w:tblGrid>
        <w:gridCol w:w="1982"/>
        <w:gridCol w:w="860"/>
        <w:gridCol w:w="717"/>
        <w:gridCol w:w="701"/>
        <w:gridCol w:w="702"/>
        <w:gridCol w:w="834"/>
        <w:gridCol w:w="646"/>
        <w:gridCol w:w="970"/>
        <w:gridCol w:w="815"/>
      </w:tblGrid>
      <w:tr w:rsidR="00ED452E" w:rsidRPr="00843C4E" w:rsidTr="00C533BC">
        <w:tc>
          <w:tcPr>
            <w:tcW w:w="1982" w:type="dxa"/>
            <w:vMerge w:val="restart"/>
            <w:tcBorders>
              <w:top w:val="double" w:sz="4" w:space="0" w:color="auto"/>
            </w:tcBorders>
          </w:tcPr>
          <w:p w:rsidR="00ED452E" w:rsidRPr="00843C4E" w:rsidRDefault="00ED452E" w:rsidP="00843C4E">
            <w:pPr>
              <w:spacing w:after="0" w:line="240" w:lineRule="auto"/>
              <w:jc w:val="center"/>
              <w:rPr>
                <w:rFonts w:ascii="Times New Roman" w:eastAsiaTheme="minorHAnsi" w:hAnsi="Times New Roman"/>
                <w:b/>
                <w:sz w:val="24"/>
                <w:szCs w:val="24"/>
                <w:lang w:val="en-US"/>
              </w:rPr>
            </w:pPr>
            <w:r w:rsidRPr="00843C4E">
              <w:rPr>
                <w:rFonts w:ascii="Times New Roman" w:eastAsiaTheme="minorHAnsi" w:hAnsi="Times New Roman"/>
                <w:b/>
                <w:sz w:val="24"/>
                <w:szCs w:val="24"/>
                <w:lang w:val="en-US"/>
              </w:rPr>
              <w:t>Sanitasi dan Kesehatan Lingkungan</w:t>
            </w:r>
          </w:p>
        </w:tc>
        <w:tc>
          <w:tcPr>
            <w:tcW w:w="1577" w:type="dxa"/>
            <w:gridSpan w:val="2"/>
            <w:tcBorders>
              <w:top w:val="double" w:sz="4" w:space="0" w:color="auto"/>
            </w:tcBorders>
          </w:tcPr>
          <w:p w:rsidR="00ED452E" w:rsidRPr="00843C4E" w:rsidRDefault="00ED452E" w:rsidP="00843C4E">
            <w:pPr>
              <w:spacing w:after="0" w:line="240" w:lineRule="auto"/>
              <w:jc w:val="center"/>
              <w:rPr>
                <w:rFonts w:ascii="Times New Roman" w:eastAsiaTheme="minorHAnsi" w:hAnsi="Times New Roman"/>
                <w:b/>
                <w:sz w:val="24"/>
                <w:szCs w:val="24"/>
                <w:lang w:val="en-US"/>
              </w:rPr>
            </w:pPr>
            <w:r w:rsidRPr="00843C4E">
              <w:rPr>
                <w:rFonts w:ascii="Times New Roman" w:eastAsiaTheme="minorHAnsi" w:hAnsi="Times New Roman"/>
                <w:b/>
                <w:sz w:val="24"/>
                <w:szCs w:val="24"/>
                <w:lang w:val="en-US"/>
              </w:rPr>
              <w:t>Stunting</w:t>
            </w:r>
          </w:p>
        </w:tc>
        <w:tc>
          <w:tcPr>
            <w:tcW w:w="1403" w:type="dxa"/>
            <w:gridSpan w:val="2"/>
            <w:tcBorders>
              <w:top w:val="double" w:sz="4" w:space="0" w:color="auto"/>
            </w:tcBorders>
          </w:tcPr>
          <w:p w:rsidR="00ED452E" w:rsidRPr="00843C4E" w:rsidRDefault="00ED452E" w:rsidP="00843C4E">
            <w:pPr>
              <w:spacing w:after="0" w:line="240" w:lineRule="auto"/>
              <w:jc w:val="center"/>
              <w:rPr>
                <w:rFonts w:ascii="Times New Roman" w:eastAsiaTheme="minorHAnsi" w:hAnsi="Times New Roman"/>
                <w:b/>
                <w:sz w:val="24"/>
                <w:szCs w:val="24"/>
                <w:lang w:val="en-US"/>
              </w:rPr>
            </w:pPr>
            <w:r w:rsidRPr="00843C4E">
              <w:rPr>
                <w:rFonts w:ascii="Times New Roman" w:eastAsiaTheme="minorHAnsi" w:hAnsi="Times New Roman"/>
                <w:b/>
                <w:sz w:val="24"/>
                <w:szCs w:val="24"/>
                <w:lang w:val="en-US"/>
              </w:rPr>
              <w:t>Normal</w:t>
            </w:r>
          </w:p>
        </w:tc>
        <w:tc>
          <w:tcPr>
            <w:tcW w:w="1480" w:type="dxa"/>
            <w:gridSpan w:val="2"/>
            <w:tcBorders>
              <w:top w:val="double" w:sz="4" w:space="0" w:color="auto"/>
            </w:tcBorders>
          </w:tcPr>
          <w:p w:rsidR="00ED452E" w:rsidRPr="00843C4E" w:rsidRDefault="00ED452E" w:rsidP="00843C4E">
            <w:pPr>
              <w:spacing w:after="0" w:line="240" w:lineRule="auto"/>
              <w:jc w:val="center"/>
              <w:rPr>
                <w:rFonts w:ascii="Times New Roman" w:eastAsiaTheme="minorHAnsi" w:hAnsi="Times New Roman"/>
                <w:b/>
                <w:sz w:val="24"/>
                <w:szCs w:val="24"/>
                <w:lang w:val="en-US"/>
              </w:rPr>
            </w:pPr>
            <w:r w:rsidRPr="00843C4E">
              <w:rPr>
                <w:rFonts w:ascii="Times New Roman" w:eastAsiaTheme="minorHAnsi" w:hAnsi="Times New Roman"/>
                <w:b/>
                <w:sz w:val="24"/>
                <w:szCs w:val="24"/>
                <w:lang w:val="en-US"/>
              </w:rPr>
              <w:t>Total</w:t>
            </w:r>
          </w:p>
        </w:tc>
        <w:tc>
          <w:tcPr>
            <w:tcW w:w="970" w:type="dxa"/>
            <w:vMerge w:val="restart"/>
            <w:tcBorders>
              <w:top w:val="double" w:sz="4" w:space="0" w:color="auto"/>
            </w:tcBorders>
          </w:tcPr>
          <w:p w:rsidR="00ED452E" w:rsidRPr="00843C4E" w:rsidRDefault="00ED452E" w:rsidP="00843C4E">
            <w:pPr>
              <w:spacing w:after="0" w:line="240" w:lineRule="auto"/>
              <w:jc w:val="center"/>
              <w:rPr>
                <w:rFonts w:ascii="Times New Roman" w:eastAsiaTheme="minorHAnsi" w:hAnsi="Times New Roman"/>
                <w:b/>
                <w:sz w:val="24"/>
                <w:szCs w:val="24"/>
                <w:lang w:val="en-US"/>
              </w:rPr>
            </w:pPr>
            <w:r w:rsidRPr="00843C4E">
              <w:rPr>
                <w:rFonts w:ascii="Times New Roman" w:eastAsiaTheme="minorHAnsi" w:hAnsi="Times New Roman"/>
                <w:b/>
                <w:sz w:val="24"/>
                <w:szCs w:val="24"/>
                <w:lang w:val="en-US"/>
              </w:rPr>
              <w:t>OR</w:t>
            </w:r>
          </w:p>
        </w:tc>
        <w:tc>
          <w:tcPr>
            <w:tcW w:w="815" w:type="dxa"/>
            <w:vMerge w:val="restart"/>
            <w:tcBorders>
              <w:top w:val="double" w:sz="4" w:space="0" w:color="auto"/>
            </w:tcBorders>
          </w:tcPr>
          <w:p w:rsidR="00ED452E" w:rsidRPr="00843C4E" w:rsidRDefault="00ED452E" w:rsidP="00843C4E">
            <w:pPr>
              <w:spacing w:after="0" w:line="240" w:lineRule="auto"/>
              <w:jc w:val="center"/>
              <w:rPr>
                <w:rFonts w:ascii="Times New Roman" w:eastAsiaTheme="minorHAnsi" w:hAnsi="Times New Roman"/>
                <w:b/>
                <w:sz w:val="24"/>
                <w:szCs w:val="24"/>
                <w:lang w:val="en-US"/>
              </w:rPr>
            </w:pPr>
            <w:r w:rsidRPr="00843C4E">
              <w:rPr>
                <w:rFonts w:ascii="Times New Roman" w:eastAsiaTheme="minorHAnsi" w:hAnsi="Times New Roman"/>
                <w:b/>
                <w:sz w:val="24"/>
                <w:szCs w:val="24"/>
                <w:lang w:val="en-US"/>
              </w:rPr>
              <w:t>p-value</w:t>
            </w:r>
          </w:p>
        </w:tc>
      </w:tr>
      <w:tr w:rsidR="00ED452E" w:rsidRPr="00843C4E" w:rsidTr="00897C8C">
        <w:tc>
          <w:tcPr>
            <w:tcW w:w="1982" w:type="dxa"/>
            <w:vMerge/>
            <w:tcBorders>
              <w:bottom w:val="double" w:sz="4" w:space="0" w:color="auto"/>
            </w:tcBorders>
          </w:tcPr>
          <w:p w:rsidR="00ED452E" w:rsidRPr="00843C4E" w:rsidRDefault="00ED452E" w:rsidP="00843C4E">
            <w:pPr>
              <w:spacing w:after="0" w:line="240" w:lineRule="auto"/>
              <w:jc w:val="center"/>
              <w:rPr>
                <w:rFonts w:ascii="Times New Roman" w:eastAsiaTheme="minorHAnsi" w:hAnsi="Times New Roman"/>
                <w:b/>
                <w:sz w:val="24"/>
                <w:szCs w:val="24"/>
                <w:lang w:val="en-US"/>
              </w:rPr>
            </w:pPr>
          </w:p>
        </w:tc>
        <w:tc>
          <w:tcPr>
            <w:tcW w:w="860" w:type="dxa"/>
            <w:tcBorders>
              <w:bottom w:val="double" w:sz="4" w:space="0" w:color="auto"/>
            </w:tcBorders>
          </w:tcPr>
          <w:p w:rsidR="00ED452E" w:rsidRPr="00843C4E" w:rsidRDefault="002A0979" w:rsidP="00843C4E">
            <w:pPr>
              <w:spacing w:after="0" w:line="240" w:lineRule="auto"/>
              <w:jc w:val="center"/>
              <w:rPr>
                <w:rFonts w:ascii="Times New Roman" w:eastAsiaTheme="minorHAnsi" w:hAnsi="Times New Roman"/>
                <w:b/>
                <w:sz w:val="24"/>
                <w:szCs w:val="24"/>
                <w:lang w:val="en-US"/>
              </w:rPr>
            </w:pPr>
            <w:r w:rsidRPr="00843C4E">
              <w:rPr>
                <w:rFonts w:ascii="Times New Roman" w:eastAsiaTheme="minorHAnsi" w:hAnsi="Times New Roman"/>
                <w:b/>
                <w:sz w:val="24"/>
                <w:szCs w:val="24"/>
                <w:lang w:val="en-US"/>
              </w:rPr>
              <w:t>N</w:t>
            </w:r>
          </w:p>
        </w:tc>
        <w:tc>
          <w:tcPr>
            <w:tcW w:w="717" w:type="dxa"/>
            <w:tcBorders>
              <w:bottom w:val="double" w:sz="4" w:space="0" w:color="auto"/>
            </w:tcBorders>
          </w:tcPr>
          <w:p w:rsidR="00ED452E" w:rsidRPr="00843C4E" w:rsidRDefault="00ED452E" w:rsidP="00843C4E">
            <w:pPr>
              <w:spacing w:after="0" w:line="240" w:lineRule="auto"/>
              <w:jc w:val="center"/>
              <w:rPr>
                <w:rFonts w:ascii="Times New Roman" w:eastAsiaTheme="minorHAnsi" w:hAnsi="Times New Roman"/>
                <w:b/>
                <w:sz w:val="24"/>
                <w:szCs w:val="24"/>
                <w:lang w:val="en-US"/>
              </w:rPr>
            </w:pPr>
            <w:r w:rsidRPr="00843C4E">
              <w:rPr>
                <w:rFonts w:ascii="Times New Roman" w:eastAsiaTheme="minorHAnsi" w:hAnsi="Times New Roman"/>
                <w:b/>
                <w:sz w:val="24"/>
                <w:szCs w:val="24"/>
                <w:lang w:val="en-US"/>
              </w:rPr>
              <w:t>%</w:t>
            </w:r>
          </w:p>
        </w:tc>
        <w:tc>
          <w:tcPr>
            <w:tcW w:w="701" w:type="dxa"/>
            <w:tcBorders>
              <w:bottom w:val="double" w:sz="4" w:space="0" w:color="auto"/>
            </w:tcBorders>
          </w:tcPr>
          <w:p w:rsidR="00ED452E" w:rsidRPr="00843C4E" w:rsidRDefault="00ED452E" w:rsidP="00843C4E">
            <w:pPr>
              <w:spacing w:after="0" w:line="240" w:lineRule="auto"/>
              <w:jc w:val="center"/>
              <w:rPr>
                <w:rFonts w:ascii="Times New Roman" w:eastAsiaTheme="minorHAnsi" w:hAnsi="Times New Roman"/>
                <w:b/>
                <w:sz w:val="24"/>
                <w:szCs w:val="24"/>
                <w:lang w:val="en-US"/>
              </w:rPr>
            </w:pPr>
            <w:r w:rsidRPr="00843C4E">
              <w:rPr>
                <w:rFonts w:ascii="Times New Roman" w:eastAsiaTheme="minorHAnsi" w:hAnsi="Times New Roman"/>
                <w:b/>
                <w:sz w:val="24"/>
                <w:szCs w:val="24"/>
                <w:lang w:val="en-US"/>
              </w:rPr>
              <w:t>n</w:t>
            </w:r>
          </w:p>
        </w:tc>
        <w:tc>
          <w:tcPr>
            <w:tcW w:w="702" w:type="dxa"/>
            <w:tcBorders>
              <w:bottom w:val="double" w:sz="4" w:space="0" w:color="auto"/>
            </w:tcBorders>
          </w:tcPr>
          <w:p w:rsidR="00ED452E" w:rsidRPr="00843C4E" w:rsidRDefault="00ED452E" w:rsidP="00843C4E">
            <w:pPr>
              <w:spacing w:after="0" w:line="240" w:lineRule="auto"/>
              <w:jc w:val="center"/>
              <w:rPr>
                <w:rFonts w:ascii="Times New Roman" w:eastAsiaTheme="minorHAnsi" w:hAnsi="Times New Roman"/>
                <w:b/>
                <w:sz w:val="24"/>
                <w:szCs w:val="24"/>
                <w:lang w:val="en-US"/>
              </w:rPr>
            </w:pPr>
            <w:r w:rsidRPr="00843C4E">
              <w:rPr>
                <w:rFonts w:ascii="Times New Roman" w:eastAsiaTheme="minorHAnsi" w:hAnsi="Times New Roman"/>
                <w:b/>
                <w:sz w:val="24"/>
                <w:szCs w:val="24"/>
                <w:lang w:val="en-US"/>
              </w:rPr>
              <w:t>%</w:t>
            </w:r>
          </w:p>
        </w:tc>
        <w:tc>
          <w:tcPr>
            <w:tcW w:w="834" w:type="dxa"/>
            <w:tcBorders>
              <w:bottom w:val="double" w:sz="4" w:space="0" w:color="auto"/>
            </w:tcBorders>
          </w:tcPr>
          <w:p w:rsidR="00ED452E" w:rsidRPr="00843C4E" w:rsidRDefault="00ED452E" w:rsidP="00843C4E">
            <w:pPr>
              <w:spacing w:after="0" w:line="240" w:lineRule="auto"/>
              <w:jc w:val="center"/>
              <w:rPr>
                <w:rFonts w:ascii="Times New Roman" w:eastAsiaTheme="minorHAnsi" w:hAnsi="Times New Roman"/>
                <w:b/>
                <w:sz w:val="24"/>
                <w:szCs w:val="24"/>
                <w:lang w:val="en-US"/>
              </w:rPr>
            </w:pPr>
            <w:r w:rsidRPr="00843C4E">
              <w:rPr>
                <w:rFonts w:ascii="Times New Roman" w:eastAsiaTheme="minorHAnsi" w:hAnsi="Times New Roman"/>
                <w:b/>
                <w:sz w:val="24"/>
                <w:szCs w:val="24"/>
                <w:lang w:val="en-US"/>
              </w:rPr>
              <w:t>n</w:t>
            </w:r>
          </w:p>
        </w:tc>
        <w:tc>
          <w:tcPr>
            <w:tcW w:w="646" w:type="dxa"/>
            <w:tcBorders>
              <w:bottom w:val="double" w:sz="4" w:space="0" w:color="auto"/>
            </w:tcBorders>
          </w:tcPr>
          <w:p w:rsidR="00ED452E" w:rsidRPr="00843C4E" w:rsidRDefault="00ED452E" w:rsidP="00843C4E">
            <w:pPr>
              <w:spacing w:after="0" w:line="240" w:lineRule="auto"/>
              <w:jc w:val="center"/>
              <w:rPr>
                <w:rFonts w:ascii="Times New Roman" w:eastAsiaTheme="minorHAnsi" w:hAnsi="Times New Roman"/>
                <w:b/>
                <w:sz w:val="24"/>
                <w:szCs w:val="24"/>
                <w:lang w:val="en-US"/>
              </w:rPr>
            </w:pPr>
            <w:r w:rsidRPr="00843C4E">
              <w:rPr>
                <w:rFonts w:ascii="Times New Roman" w:eastAsiaTheme="minorHAnsi" w:hAnsi="Times New Roman"/>
                <w:b/>
                <w:sz w:val="24"/>
                <w:szCs w:val="24"/>
                <w:lang w:val="en-US"/>
              </w:rPr>
              <w:t>%</w:t>
            </w:r>
          </w:p>
        </w:tc>
        <w:tc>
          <w:tcPr>
            <w:tcW w:w="970" w:type="dxa"/>
            <w:vMerge/>
            <w:tcBorders>
              <w:bottom w:val="double" w:sz="4" w:space="0" w:color="auto"/>
            </w:tcBorders>
          </w:tcPr>
          <w:p w:rsidR="00ED452E" w:rsidRPr="00843C4E" w:rsidRDefault="00ED452E" w:rsidP="00843C4E">
            <w:pPr>
              <w:spacing w:after="0" w:line="240" w:lineRule="auto"/>
              <w:jc w:val="center"/>
              <w:rPr>
                <w:rFonts w:ascii="Times New Roman" w:eastAsiaTheme="minorHAnsi" w:hAnsi="Times New Roman"/>
                <w:b/>
                <w:sz w:val="24"/>
                <w:szCs w:val="24"/>
                <w:lang w:val="en-US"/>
              </w:rPr>
            </w:pPr>
          </w:p>
        </w:tc>
        <w:tc>
          <w:tcPr>
            <w:tcW w:w="815" w:type="dxa"/>
            <w:vMerge/>
            <w:tcBorders>
              <w:bottom w:val="double" w:sz="4" w:space="0" w:color="auto"/>
            </w:tcBorders>
          </w:tcPr>
          <w:p w:rsidR="00ED452E" w:rsidRPr="00843C4E" w:rsidRDefault="00ED452E" w:rsidP="00843C4E">
            <w:pPr>
              <w:spacing w:after="0" w:line="240" w:lineRule="auto"/>
              <w:jc w:val="center"/>
              <w:rPr>
                <w:rFonts w:ascii="Times New Roman" w:eastAsiaTheme="minorHAnsi" w:hAnsi="Times New Roman"/>
                <w:b/>
                <w:sz w:val="24"/>
                <w:szCs w:val="24"/>
                <w:lang w:val="en-US"/>
              </w:rPr>
            </w:pPr>
          </w:p>
        </w:tc>
      </w:tr>
      <w:tr w:rsidR="00ED452E" w:rsidRPr="00DF1E77" w:rsidTr="00897C8C">
        <w:tc>
          <w:tcPr>
            <w:tcW w:w="1982" w:type="dxa"/>
            <w:tcBorders>
              <w:top w:val="double" w:sz="4" w:space="0" w:color="auto"/>
              <w:bottom w:val="nil"/>
            </w:tcBorders>
          </w:tcPr>
          <w:p w:rsidR="00ED452E" w:rsidRPr="00DF1E77" w:rsidRDefault="00ED452E" w:rsidP="0036021F">
            <w:pPr>
              <w:spacing w:after="0" w:line="240" w:lineRule="auto"/>
              <w:ind w:left="44"/>
              <w:jc w:val="both"/>
              <w:rPr>
                <w:rFonts w:ascii="Times New Roman" w:hAnsi="Times New Roman"/>
                <w:sz w:val="24"/>
                <w:szCs w:val="24"/>
                <w:lang w:val="en-US"/>
              </w:rPr>
            </w:pPr>
            <w:r w:rsidRPr="00DF1E77">
              <w:rPr>
                <w:rFonts w:ascii="Times New Roman" w:hAnsi="Times New Roman"/>
                <w:sz w:val="24"/>
                <w:szCs w:val="24"/>
                <w:lang w:val="en-US"/>
              </w:rPr>
              <w:t>SPAL</w:t>
            </w:r>
          </w:p>
          <w:p w:rsidR="00ED452E" w:rsidRPr="00DF1E77" w:rsidRDefault="00ED452E" w:rsidP="0036021F">
            <w:pPr>
              <w:spacing w:after="0" w:line="240" w:lineRule="auto"/>
              <w:ind w:left="317"/>
              <w:jc w:val="both"/>
              <w:rPr>
                <w:rFonts w:ascii="Times New Roman" w:hAnsi="Times New Roman"/>
                <w:sz w:val="24"/>
                <w:szCs w:val="24"/>
                <w:lang w:val="en-US"/>
              </w:rPr>
            </w:pPr>
            <w:r w:rsidRPr="00DF1E77">
              <w:rPr>
                <w:rFonts w:ascii="Times New Roman" w:hAnsi="Times New Roman"/>
                <w:sz w:val="24"/>
                <w:szCs w:val="24"/>
                <w:lang w:val="en-US"/>
              </w:rPr>
              <w:t>Kurang Baik</w:t>
            </w:r>
          </w:p>
          <w:p w:rsidR="00ED452E" w:rsidRPr="00DF1E77" w:rsidRDefault="00ED452E" w:rsidP="0036021F">
            <w:pPr>
              <w:spacing w:after="0" w:line="240" w:lineRule="auto"/>
              <w:ind w:firstLine="312"/>
              <w:rPr>
                <w:rFonts w:ascii="Times New Roman" w:eastAsiaTheme="minorHAnsi" w:hAnsi="Times New Roman"/>
                <w:sz w:val="24"/>
                <w:szCs w:val="24"/>
                <w:lang w:val="en-US"/>
              </w:rPr>
            </w:pPr>
            <w:r w:rsidRPr="00DF1E77">
              <w:rPr>
                <w:rFonts w:ascii="Times New Roman" w:hAnsi="Times New Roman"/>
                <w:sz w:val="24"/>
                <w:szCs w:val="24"/>
                <w:lang w:val="en-US"/>
              </w:rPr>
              <w:t>Baik</w:t>
            </w:r>
          </w:p>
        </w:tc>
        <w:tc>
          <w:tcPr>
            <w:tcW w:w="860" w:type="dxa"/>
            <w:tcBorders>
              <w:top w:val="double" w:sz="4" w:space="0" w:color="auto"/>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17</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29</w:t>
            </w:r>
          </w:p>
        </w:tc>
        <w:tc>
          <w:tcPr>
            <w:tcW w:w="717" w:type="dxa"/>
            <w:tcBorders>
              <w:top w:val="double" w:sz="4" w:space="0" w:color="auto"/>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37,0</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63,0</w:t>
            </w:r>
          </w:p>
        </w:tc>
        <w:tc>
          <w:tcPr>
            <w:tcW w:w="701" w:type="dxa"/>
            <w:tcBorders>
              <w:top w:val="double" w:sz="4" w:space="0" w:color="auto"/>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25</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94</w:t>
            </w:r>
          </w:p>
        </w:tc>
        <w:tc>
          <w:tcPr>
            <w:tcW w:w="702" w:type="dxa"/>
            <w:tcBorders>
              <w:top w:val="double" w:sz="4" w:space="0" w:color="auto"/>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21</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79,0</w:t>
            </w:r>
          </w:p>
        </w:tc>
        <w:tc>
          <w:tcPr>
            <w:tcW w:w="834" w:type="dxa"/>
            <w:tcBorders>
              <w:top w:val="double" w:sz="4" w:space="0" w:color="auto"/>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42</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123</w:t>
            </w:r>
          </w:p>
        </w:tc>
        <w:tc>
          <w:tcPr>
            <w:tcW w:w="646" w:type="dxa"/>
            <w:tcBorders>
              <w:top w:val="double" w:sz="4" w:space="0" w:color="auto"/>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25,2</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74,5</w:t>
            </w:r>
          </w:p>
        </w:tc>
        <w:tc>
          <w:tcPr>
            <w:tcW w:w="970" w:type="dxa"/>
            <w:tcBorders>
              <w:top w:val="double" w:sz="4" w:space="0" w:color="auto"/>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2,204</w:t>
            </w:r>
          </w:p>
        </w:tc>
        <w:tc>
          <w:tcPr>
            <w:tcW w:w="815" w:type="dxa"/>
            <w:tcBorders>
              <w:top w:val="double" w:sz="4" w:space="0" w:color="auto"/>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0,050</w:t>
            </w:r>
          </w:p>
        </w:tc>
      </w:tr>
      <w:tr w:rsidR="00ED452E" w:rsidRPr="00DF1E77" w:rsidTr="00897C8C">
        <w:tc>
          <w:tcPr>
            <w:tcW w:w="1982" w:type="dxa"/>
            <w:tcBorders>
              <w:top w:val="nil"/>
              <w:bottom w:val="nil"/>
            </w:tcBorders>
          </w:tcPr>
          <w:p w:rsidR="00ED452E" w:rsidRPr="00DF1E77" w:rsidRDefault="00ED452E" w:rsidP="0036021F">
            <w:pPr>
              <w:spacing w:after="0" w:line="240" w:lineRule="auto"/>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Jamban</w:t>
            </w:r>
          </w:p>
          <w:p w:rsidR="00ED452E" w:rsidRPr="00DF1E77" w:rsidRDefault="00ED452E" w:rsidP="0036021F">
            <w:pPr>
              <w:spacing w:after="0" w:line="240" w:lineRule="auto"/>
              <w:ind w:left="330"/>
              <w:rPr>
                <w:rFonts w:ascii="Times New Roman" w:hAnsi="Times New Roman"/>
                <w:sz w:val="24"/>
                <w:szCs w:val="24"/>
                <w:lang w:val="en-US"/>
              </w:rPr>
            </w:pPr>
            <w:r w:rsidRPr="00DF1E77">
              <w:rPr>
                <w:rFonts w:ascii="Times New Roman" w:hAnsi="Times New Roman"/>
                <w:sz w:val="24"/>
                <w:szCs w:val="24"/>
                <w:lang w:val="en-US"/>
              </w:rPr>
              <w:t>Tidak Ada</w:t>
            </w:r>
          </w:p>
          <w:p w:rsidR="00ED452E" w:rsidRPr="00DF1E77" w:rsidRDefault="00ED452E" w:rsidP="0036021F">
            <w:pPr>
              <w:spacing w:after="0" w:line="240" w:lineRule="auto"/>
              <w:rPr>
                <w:rFonts w:ascii="Times New Roman" w:eastAsiaTheme="minorHAnsi" w:hAnsi="Times New Roman"/>
                <w:sz w:val="24"/>
                <w:szCs w:val="24"/>
                <w:lang w:val="en-US"/>
              </w:rPr>
            </w:pPr>
            <w:r w:rsidRPr="00DF1E77">
              <w:rPr>
                <w:rFonts w:ascii="Times New Roman" w:hAnsi="Times New Roman"/>
                <w:sz w:val="24"/>
                <w:szCs w:val="24"/>
                <w:lang w:val="en-US"/>
              </w:rPr>
              <w:t xml:space="preserve">       Ada</w:t>
            </w:r>
          </w:p>
        </w:tc>
        <w:tc>
          <w:tcPr>
            <w:tcW w:w="860" w:type="dxa"/>
            <w:tcBorders>
              <w:top w:val="nil"/>
              <w:bottom w:val="nil"/>
            </w:tcBorders>
          </w:tcPr>
          <w:p w:rsidR="00ED452E" w:rsidRPr="00DF1E77" w:rsidRDefault="00ED452E" w:rsidP="00843C4E">
            <w:pPr>
              <w:tabs>
                <w:tab w:val="left" w:pos="474"/>
              </w:tabs>
              <w:spacing w:after="0" w:line="240" w:lineRule="auto"/>
              <w:jc w:val="center"/>
              <w:rPr>
                <w:rFonts w:ascii="Times New Roman" w:eastAsiaTheme="minorHAnsi" w:hAnsi="Times New Roman"/>
                <w:sz w:val="24"/>
                <w:szCs w:val="24"/>
                <w:lang w:val="en-US"/>
              </w:rPr>
            </w:pPr>
          </w:p>
          <w:p w:rsidR="00ED452E" w:rsidRPr="00DF1E77" w:rsidRDefault="00ED452E" w:rsidP="00843C4E">
            <w:pPr>
              <w:tabs>
                <w:tab w:val="left" w:pos="474"/>
              </w:tabs>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23</w:t>
            </w:r>
          </w:p>
          <w:p w:rsidR="00ED452E" w:rsidRPr="00DF1E77" w:rsidRDefault="00ED452E" w:rsidP="00843C4E">
            <w:pPr>
              <w:tabs>
                <w:tab w:val="left" w:pos="474"/>
              </w:tabs>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23</w:t>
            </w:r>
          </w:p>
        </w:tc>
        <w:tc>
          <w:tcPr>
            <w:tcW w:w="717" w:type="dxa"/>
            <w:tcBorders>
              <w:top w:val="nil"/>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50,0</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50,0</w:t>
            </w:r>
          </w:p>
        </w:tc>
        <w:tc>
          <w:tcPr>
            <w:tcW w:w="701" w:type="dxa"/>
            <w:tcBorders>
              <w:top w:val="nil"/>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15</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104</w:t>
            </w:r>
          </w:p>
        </w:tc>
        <w:tc>
          <w:tcPr>
            <w:tcW w:w="702" w:type="dxa"/>
            <w:tcBorders>
              <w:top w:val="nil"/>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12,6</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87,4</w:t>
            </w:r>
          </w:p>
        </w:tc>
        <w:tc>
          <w:tcPr>
            <w:tcW w:w="834" w:type="dxa"/>
            <w:tcBorders>
              <w:top w:val="nil"/>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38</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127</w:t>
            </w:r>
          </w:p>
        </w:tc>
        <w:tc>
          <w:tcPr>
            <w:tcW w:w="646" w:type="dxa"/>
            <w:tcBorders>
              <w:top w:val="nil"/>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23,0</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77,0</w:t>
            </w:r>
          </w:p>
        </w:tc>
        <w:tc>
          <w:tcPr>
            <w:tcW w:w="970" w:type="dxa"/>
            <w:tcBorders>
              <w:top w:val="nil"/>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6,933</w:t>
            </w:r>
          </w:p>
        </w:tc>
        <w:tc>
          <w:tcPr>
            <w:tcW w:w="815" w:type="dxa"/>
            <w:tcBorders>
              <w:top w:val="nil"/>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0,000</w:t>
            </w:r>
          </w:p>
        </w:tc>
      </w:tr>
      <w:tr w:rsidR="00ED452E" w:rsidRPr="00DF1E77" w:rsidTr="00897C8C">
        <w:tc>
          <w:tcPr>
            <w:tcW w:w="1982" w:type="dxa"/>
            <w:tcBorders>
              <w:top w:val="nil"/>
              <w:bottom w:val="nil"/>
            </w:tcBorders>
          </w:tcPr>
          <w:p w:rsidR="00ED452E" w:rsidRPr="00DF1E77" w:rsidRDefault="00ED452E" w:rsidP="0036021F">
            <w:pPr>
              <w:spacing w:after="0" w:line="240" w:lineRule="auto"/>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Air Bersih</w:t>
            </w:r>
          </w:p>
          <w:p w:rsidR="00ED452E" w:rsidRPr="00DF1E77" w:rsidRDefault="00ED452E" w:rsidP="0036021F">
            <w:pPr>
              <w:spacing w:after="0" w:line="240" w:lineRule="auto"/>
              <w:ind w:left="312"/>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 xml:space="preserve">Tidak/Kurang </w:t>
            </w:r>
          </w:p>
          <w:p w:rsidR="00ED452E" w:rsidRPr="00DF1E77" w:rsidRDefault="00ED452E" w:rsidP="0036021F">
            <w:pPr>
              <w:spacing w:after="0" w:line="240" w:lineRule="auto"/>
              <w:ind w:left="312"/>
              <w:rPr>
                <w:rFonts w:ascii="Times New Roman" w:eastAsiaTheme="minorHAnsi" w:hAnsi="Times New Roman"/>
                <w:sz w:val="24"/>
                <w:szCs w:val="24"/>
                <w:lang w:val="en-US"/>
              </w:rPr>
            </w:pPr>
            <w:r w:rsidRPr="00DF1E77">
              <w:rPr>
                <w:rFonts w:ascii="Times New Roman" w:hAnsi="Times New Roman"/>
                <w:sz w:val="24"/>
                <w:szCs w:val="24"/>
                <w:lang w:val="en-US"/>
              </w:rPr>
              <w:t>Ya</w:t>
            </w:r>
          </w:p>
        </w:tc>
        <w:tc>
          <w:tcPr>
            <w:tcW w:w="860" w:type="dxa"/>
            <w:tcBorders>
              <w:top w:val="nil"/>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46</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w:t>
            </w:r>
          </w:p>
        </w:tc>
        <w:tc>
          <w:tcPr>
            <w:tcW w:w="717" w:type="dxa"/>
            <w:tcBorders>
              <w:top w:val="nil"/>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100</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w:t>
            </w:r>
          </w:p>
        </w:tc>
        <w:tc>
          <w:tcPr>
            <w:tcW w:w="701" w:type="dxa"/>
            <w:tcBorders>
              <w:top w:val="nil"/>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14</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105</w:t>
            </w:r>
          </w:p>
        </w:tc>
        <w:tc>
          <w:tcPr>
            <w:tcW w:w="702" w:type="dxa"/>
            <w:tcBorders>
              <w:top w:val="nil"/>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11,8</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88,2</w:t>
            </w:r>
          </w:p>
        </w:tc>
        <w:tc>
          <w:tcPr>
            <w:tcW w:w="834" w:type="dxa"/>
            <w:tcBorders>
              <w:top w:val="nil"/>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60</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105</w:t>
            </w:r>
          </w:p>
        </w:tc>
        <w:tc>
          <w:tcPr>
            <w:tcW w:w="646" w:type="dxa"/>
            <w:tcBorders>
              <w:top w:val="nil"/>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36,4</w:t>
            </w: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63,6</w:t>
            </w:r>
          </w:p>
        </w:tc>
        <w:tc>
          <w:tcPr>
            <w:tcW w:w="970" w:type="dxa"/>
            <w:tcBorders>
              <w:top w:val="nil"/>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0,233</w:t>
            </w:r>
          </w:p>
        </w:tc>
        <w:tc>
          <w:tcPr>
            <w:tcW w:w="815" w:type="dxa"/>
            <w:tcBorders>
              <w:top w:val="nil"/>
              <w:bottom w:val="nil"/>
            </w:tcBorders>
          </w:tcPr>
          <w:p w:rsidR="00ED452E" w:rsidRPr="00DF1E77" w:rsidRDefault="00ED452E" w:rsidP="00843C4E">
            <w:pPr>
              <w:spacing w:after="0" w:line="240" w:lineRule="auto"/>
              <w:jc w:val="center"/>
              <w:rPr>
                <w:rFonts w:ascii="Times New Roman" w:eastAsiaTheme="minorHAnsi" w:hAnsi="Times New Roman"/>
                <w:sz w:val="24"/>
                <w:szCs w:val="24"/>
                <w:lang w:val="en-US"/>
              </w:rPr>
            </w:pPr>
          </w:p>
          <w:p w:rsidR="00ED452E" w:rsidRPr="00DF1E77" w:rsidRDefault="00ED452E" w:rsidP="00843C4E">
            <w:pPr>
              <w:spacing w:after="0" w:line="240" w:lineRule="auto"/>
              <w:jc w:val="center"/>
              <w:rPr>
                <w:rFonts w:ascii="Times New Roman" w:eastAsiaTheme="minorHAnsi" w:hAnsi="Times New Roman"/>
                <w:sz w:val="24"/>
                <w:szCs w:val="24"/>
                <w:lang w:val="en-US"/>
              </w:rPr>
            </w:pPr>
            <w:r w:rsidRPr="00DF1E77">
              <w:rPr>
                <w:rFonts w:ascii="Times New Roman" w:eastAsiaTheme="minorHAnsi" w:hAnsi="Times New Roman"/>
                <w:sz w:val="24"/>
                <w:szCs w:val="24"/>
                <w:lang w:val="en-US"/>
              </w:rPr>
              <w:t>0,000</w:t>
            </w:r>
          </w:p>
        </w:tc>
      </w:tr>
      <w:tr w:rsidR="00ED452E" w:rsidRPr="00DF1E77" w:rsidTr="00897C8C">
        <w:tc>
          <w:tcPr>
            <w:tcW w:w="1982" w:type="dxa"/>
            <w:tcBorders>
              <w:top w:val="nil"/>
              <w:bottom w:val="double" w:sz="4" w:space="0" w:color="auto"/>
            </w:tcBorders>
          </w:tcPr>
          <w:p w:rsidR="00ED452E" w:rsidRPr="00DF1E77" w:rsidRDefault="00ED452E" w:rsidP="0036021F">
            <w:pPr>
              <w:spacing w:after="0" w:line="240" w:lineRule="auto"/>
              <w:rPr>
                <w:rFonts w:ascii="Times New Roman" w:hAnsi="Times New Roman"/>
                <w:sz w:val="24"/>
                <w:szCs w:val="24"/>
                <w:lang w:val="en-US"/>
              </w:rPr>
            </w:pPr>
            <w:r w:rsidRPr="00DF1E77">
              <w:rPr>
                <w:rFonts w:ascii="Times New Roman" w:hAnsi="Times New Roman"/>
                <w:sz w:val="24"/>
                <w:szCs w:val="24"/>
                <w:lang w:val="en-US"/>
              </w:rPr>
              <w:t>Tempat Sampah di Rumah</w:t>
            </w:r>
          </w:p>
          <w:p w:rsidR="00ED452E" w:rsidRPr="00DF1E77" w:rsidRDefault="00ED452E" w:rsidP="0036021F">
            <w:pPr>
              <w:spacing w:after="0" w:line="240" w:lineRule="auto"/>
              <w:ind w:left="327"/>
              <w:rPr>
                <w:rFonts w:ascii="Times New Roman" w:hAnsi="Times New Roman"/>
                <w:sz w:val="24"/>
                <w:szCs w:val="24"/>
                <w:lang w:val="en-US"/>
              </w:rPr>
            </w:pPr>
            <w:r w:rsidRPr="00DF1E77">
              <w:rPr>
                <w:rFonts w:ascii="Times New Roman" w:hAnsi="Times New Roman"/>
                <w:sz w:val="24"/>
                <w:szCs w:val="24"/>
                <w:lang w:val="en-US"/>
              </w:rPr>
              <w:t>Tidak Ada</w:t>
            </w:r>
          </w:p>
          <w:p w:rsidR="00ED452E" w:rsidRPr="00DF1E77" w:rsidRDefault="00ED452E" w:rsidP="0036021F">
            <w:pPr>
              <w:spacing w:after="0" w:line="240" w:lineRule="auto"/>
              <w:ind w:left="327"/>
              <w:rPr>
                <w:rFonts w:ascii="Times New Roman" w:hAnsi="Times New Roman"/>
                <w:sz w:val="24"/>
                <w:szCs w:val="24"/>
                <w:lang w:val="en-US"/>
              </w:rPr>
            </w:pPr>
            <w:r w:rsidRPr="00DF1E77">
              <w:rPr>
                <w:rFonts w:ascii="Times New Roman" w:hAnsi="Times New Roman"/>
                <w:sz w:val="24"/>
                <w:szCs w:val="24"/>
                <w:lang w:val="en-US"/>
              </w:rPr>
              <w:t>Ada</w:t>
            </w:r>
          </w:p>
        </w:tc>
        <w:tc>
          <w:tcPr>
            <w:tcW w:w="860" w:type="dxa"/>
            <w:tcBorders>
              <w:top w:val="nil"/>
              <w:bottom w:val="double" w:sz="4" w:space="0" w:color="auto"/>
            </w:tcBorders>
          </w:tcPr>
          <w:p w:rsidR="00ED452E" w:rsidRPr="00DF1E77" w:rsidRDefault="00ED452E" w:rsidP="00843C4E">
            <w:pPr>
              <w:spacing w:after="0" w:line="240" w:lineRule="auto"/>
              <w:jc w:val="center"/>
              <w:rPr>
                <w:rFonts w:ascii="Times New Roman" w:hAnsi="Times New Roman"/>
                <w:sz w:val="24"/>
                <w:szCs w:val="24"/>
                <w:lang w:val="en-US"/>
              </w:rPr>
            </w:pPr>
          </w:p>
          <w:p w:rsidR="00ED452E" w:rsidRPr="00DF1E77" w:rsidRDefault="00ED452E" w:rsidP="00843C4E">
            <w:pPr>
              <w:spacing w:after="0" w:line="240" w:lineRule="auto"/>
              <w:jc w:val="center"/>
              <w:rPr>
                <w:rFonts w:ascii="Times New Roman" w:hAnsi="Times New Roman"/>
                <w:sz w:val="24"/>
                <w:szCs w:val="24"/>
                <w:lang w:val="en-US"/>
              </w:rPr>
            </w:pPr>
          </w:p>
          <w:p w:rsidR="00ED452E" w:rsidRPr="00DF1E77" w:rsidRDefault="00ED452E" w:rsidP="00843C4E">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18</w:t>
            </w:r>
          </w:p>
          <w:p w:rsidR="00ED452E" w:rsidRPr="00DF1E77" w:rsidRDefault="00ED452E" w:rsidP="00843C4E">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28</w:t>
            </w:r>
          </w:p>
        </w:tc>
        <w:tc>
          <w:tcPr>
            <w:tcW w:w="717" w:type="dxa"/>
            <w:tcBorders>
              <w:top w:val="nil"/>
              <w:bottom w:val="double" w:sz="4" w:space="0" w:color="auto"/>
            </w:tcBorders>
          </w:tcPr>
          <w:p w:rsidR="00ED452E" w:rsidRPr="00DF1E77" w:rsidRDefault="00ED452E" w:rsidP="00843C4E">
            <w:pPr>
              <w:spacing w:after="0" w:line="240" w:lineRule="auto"/>
              <w:jc w:val="center"/>
              <w:rPr>
                <w:rFonts w:ascii="Times New Roman" w:hAnsi="Times New Roman"/>
                <w:sz w:val="24"/>
                <w:szCs w:val="24"/>
                <w:lang w:val="en-US"/>
              </w:rPr>
            </w:pPr>
          </w:p>
          <w:p w:rsidR="00ED452E" w:rsidRPr="00DF1E77" w:rsidRDefault="00ED452E" w:rsidP="00843C4E">
            <w:pPr>
              <w:spacing w:after="0" w:line="240" w:lineRule="auto"/>
              <w:jc w:val="center"/>
              <w:rPr>
                <w:rFonts w:ascii="Times New Roman" w:hAnsi="Times New Roman"/>
                <w:sz w:val="24"/>
                <w:szCs w:val="24"/>
                <w:lang w:val="en-US"/>
              </w:rPr>
            </w:pPr>
          </w:p>
          <w:p w:rsidR="00ED452E" w:rsidRPr="00DF1E77" w:rsidRDefault="00ED452E" w:rsidP="00843C4E">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39,1</w:t>
            </w:r>
          </w:p>
          <w:p w:rsidR="00ED452E" w:rsidRPr="00DF1E77" w:rsidRDefault="00ED452E" w:rsidP="00843C4E">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60,9</w:t>
            </w:r>
          </w:p>
        </w:tc>
        <w:tc>
          <w:tcPr>
            <w:tcW w:w="701" w:type="dxa"/>
            <w:tcBorders>
              <w:top w:val="nil"/>
              <w:bottom w:val="double" w:sz="4" w:space="0" w:color="auto"/>
            </w:tcBorders>
          </w:tcPr>
          <w:p w:rsidR="00ED452E" w:rsidRPr="00DF1E77" w:rsidRDefault="00ED452E" w:rsidP="00843C4E">
            <w:pPr>
              <w:spacing w:after="0" w:line="240" w:lineRule="auto"/>
              <w:jc w:val="center"/>
              <w:rPr>
                <w:rFonts w:ascii="Times New Roman" w:hAnsi="Times New Roman"/>
                <w:sz w:val="24"/>
                <w:szCs w:val="24"/>
                <w:lang w:val="en-US"/>
              </w:rPr>
            </w:pPr>
          </w:p>
          <w:p w:rsidR="00ED452E" w:rsidRPr="00DF1E77" w:rsidRDefault="00ED452E" w:rsidP="00843C4E">
            <w:pPr>
              <w:spacing w:after="0" w:line="240" w:lineRule="auto"/>
              <w:jc w:val="center"/>
              <w:rPr>
                <w:rFonts w:ascii="Times New Roman" w:hAnsi="Times New Roman"/>
                <w:sz w:val="24"/>
                <w:szCs w:val="24"/>
                <w:lang w:val="en-US"/>
              </w:rPr>
            </w:pPr>
          </w:p>
          <w:p w:rsidR="00ED452E" w:rsidRPr="00DF1E77" w:rsidRDefault="00ED452E" w:rsidP="00843C4E">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44</w:t>
            </w:r>
          </w:p>
          <w:p w:rsidR="00ED452E" w:rsidRPr="00DF1E77" w:rsidRDefault="00ED452E" w:rsidP="00843C4E">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75</w:t>
            </w:r>
          </w:p>
        </w:tc>
        <w:tc>
          <w:tcPr>
            <w:tcW w:w="702" w:type="dxa"/>
            <w:tcBorders>
              <w:top w:val="nil"/>
              <w:bottom w:val="double" w:sz="4" w:space="0" w:color="auto"/>
            </w:tcBorders>
          </w:tcPr>
          <w:p w:rsidR="00ED452E" w:rsidRPr="00DF1E77" w:rsidRDefault="00ED452E" w:rsidP="00843C4E">
            <w:pPr>
              <w:spacing w:after="0" w:line="240" w:lineRule="auto"/>
              <w:jc w:val="center"/>
              <w:rPr>
                <w:rFonts w:ascii="Times New Roman" w:hAnsi="Times New Roman"/>
                <w:sz w:val="24"/>
                <w:szCs w:val="24"/>
                <w:lang w:val="en-US"/>
              </w:rPr>
            </w:pPr>
          </w:p>
          <w:p w:rsidR="00ED452E" w:rsidRPr="00DF1E77" w:rsidRDefault="00ED452E" w:rsidP="00843C4E">
            <w:pPr>
              <w:spacing w:after="0" w:line="240" w:lineRule="auto"/>
              <w:jc w:val="center"/>
              <w:rPr>
                <w:rFonts w:ascii="Times New Roman" w:hAnsi="Times New Roman"/>
                <w:sz w:val="24"/>
                <w:szCs w:val="24"/>
                <w:lang w:val="en-US"/>
              </w:rPr>
            </w:pPr>
          </w:p>
          <w:p w:rsidR="00ED452E" w:rsidRPr="00DF1E77" w:rsidRDefault="00ED452E" w:rsidP="00843C4E">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37,0</w:t>
            </w:r>
          </w:p>
          <w:p w:rsidR="00ED452E" w:rsidRPr="00DF1E77" w:rsidRDefault="00ED452E" w:rsidP="00843C4E">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63,0</w:t>
            </w:r>
          </w:p>
        </w:tc>
        <w:tc>
          <w:tcPr>
            <w:tcW w:w="834" w:type="dxa"/>
            <w:tcBorders>
              <w:top w:val="nil"/>
              <w:bottom w:val="double" w:sz="4" w:space="0" w:color="auto"/>
            </w:tcBorders>
          </w:tcPr>
          <w:p w:rsidR="00ED452E" w:rsidRPr="00DF1E77" w:rsidRDefault="00ED452E" w:rsidP="00843C4E">
            <w:pPr>
              <w:spacing w:after="0" w:line="240" w:lineRule="auto"/>
              <w:jc w:val="center"/>
              <w:rPr>
                <w:rFonts w:ascii="Times New Roman" w:hAnsi="Times New Roman"/>
                <w:sz w:val="24"/>
                <w:szCs w:val="24"/>
                <w:lang w:val="en-US"/>
              </w:rPr>
            </w:pPr>
          </w:p>
          <w:p w:rsidR="00ED452E" w:rsidRPr="00DF1E77" w:rsidRDefault="00ED452E" w:rsidP="00843C4E">
            <w:pPr>
              <w:spacing w:after="0" w:line="240" w:lineRule="auto"/>
              <w:jc w:val="center"/>
              <w:rPr>
                <w:rFonts w:ascii="Times New Roman" w:hAnsi="Times New Roman"/>
                <w:sz w:val="24"/>
                <w:szCs w:val="24"/>
                <w:lang w:val="en-US"/>
              </w:rPr>
            </w:pPr>
          </w:p>
          <w:p w:rsidR="00ED452E" w:rsidRPr="00DF1E77" w:rsidRDefault="00ED452E" w:rsidP="00843C4E">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62</w:t>
            </w:r>
          </w:p>
          <w:p w:rsidR="00ED452E" w:rsidRPr="00DF1E77" w:rsidRDefault="00ED452E" w:rsidP="00843C4E">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103</w:t>
            </w:r>
          </w:p>
        </w:tc>
        <w:tc>
          <w:tcPr>
            <w:tcW w:w="646" w:type="dxa"/>
            <w:tcBorders>
              <w:top w:val="nil"/>
              <w:bottom w:val="double" w:sz="4" w:space="0" w:color="auto"/>
            </w:tcBorders>
          </w:tcPr>
          <w:p w:rsidR="00ED452E" w:rsidRPr="00DF1E77" w:rsidRDefault="00ED452E" w:rsidP="00843C4E">
            <w:pPr>
              <w:spacing w:after="0" w:line="240" w:lineRule="auto"/>
              <w:jc w:val="center"/>
              <w:rPr>
                <w:rFonts w:ascii="Times New Roman" w:hAnsi="Times New Roman"/>
                <w:sz w:val="24"/>
                <w:szCs w:val="24"/>
                <w:lang w:val="en-US"/>
              </w:rPr>
            </w:pPr>
          </w:p>
          <w:p w:rsidR="00ED452E" w:rsidRPr="00DF1E77" w:rsidRDefault="00ED452E" w:rsidP="00843C4E">
            <w:pPr>
              <w:spacing w:after="0" w:line="240" w:lineRule="auto"/>
              <w:jc w:val="center"/>
              <w:rPr>
                <w:rFonts w:ascii="Times New Roman" w:hAnsi="Times New Roman"/>
                <w:sz w:val="24"/>
                <w:szCs w:val="24"/>
                <w:lang w:val="en-US"/>
              </w:rPr>
            </w:pPr>
          </w:p>
          <w:p w:rsidR="00ED452E" w:rsidRPr="00DF1E77" w:rsidRDefault="00ED452E" w:rsidP="00843C4E">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37,6</w:t>
            </w:r>
          </w:p>
          <w:p w:rsidR="00ED452E" w:rsidRPr="00DF1E77" w:rsidRDefault="00ED452E" w:rsidP="00843C4E">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62,4</w:t>
            </w:r>
          </w:p>
        </w:tc>
        <w:tc>
          <w:tcPr>
            <w:tcW w:w="970" w:type="dxa"/>
            <w:tcBorders>
              <w:top w:val="nil"/>
              <w:bottom w:val="double" w:sz="4" w:space="0" w:color="auto"/>
            </w:tcBorders>
          </w:tcPr>
          <w:p w:rsidR="00ED452E" w:rsidRPr="00DF1E77" w:rsidRDefault="00ED452E" w:rsidP="00843C4E">
            <w:pPr>
              <w:spacing w:after="0" w:line="240" w:lineRule="auto"/>
              <w:jc w:val="center"/>
              <w:rPr>
                <w:rFonts w:ascii="Times New Roman" w:hAnsi="Times New Roman"/>
                <w:sz w:val="24"/>
                <w:szCs w:val="24"/>
                <w:lang w:val="en-US"/>
              </w:rPr>
            </w:pPr>
          </w:p>
          <w:p w:rsidR="00ED452E" w:rsidRPr="00DF1E77" w:rsidRDefault="00ED452E" w:rsidP="00843C4E">
            <w:pPr>
              <w:spacing w:after="0" w:line="240" w:lineRule="auto"/>
              <w:jc w:val="center"/>
              <w:rPr>
                <w:rFonts w:ascii="Times New Roman" w:hAnsi="Times New Roman"/>
                <w:sz w:val="24"/>
                <w:szCs w:val="24"/>
                <w:lang w:val="en-US"/>
              </w:rPr>
            </w:pPr>
          </w:p>
          <w:p w:rsidR="00ED452E" w:rsidRPr="00DF1E77" w:rsidRDefault="00ED452E" w:rsidP="00843C4E">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1,096</w:t>
            </w:r>
          </w:p>
          <w:p w:rsidR="00ED452E" w:rsidRPr="00DF1E77" w:rsidRDefault="00ED452E" w:rsidP="00843C4E">
            <w:pPr>
              <w:spacing w:after="0" w:line="240" w:lineRule="auto"/>
              <w:jc w:val="center"/>
              <w:rPr>
                <w:rFonts w:ascii="Times New Roman" w:hAnsi="Times New Roman"/>
                <w:sz w:val="24"/>
                <w:szCs w:val="24"/>
                <w:lang w:val="en-US"/>
              </w:rPr>
            </w:pPr>
          </w:p>
        </w:tc>
        <w:tc>
          <w:tcPr>
            <w:tcW w:w="815" w:type="dxa"/>
            <w:tcBorders>
              <w:top w:val="nil"/>
              <w:bottom w:val="double" w:sz="4" w:space="0" w:color="auto"/>
            </w:tcBorders>
          </w:tcPr>
          <w:p w:rsidR="00ED452E" w:rsidRPr="00DF1E77" w:rsidRDefault="00ED452E" w:rsidP="00843C4E">
            <w:pPr>
              <w:spacing w:after="0" w:line="240" w:lineRule="auto"/>
              <w:jc w:val="center"/>
              <w:rPr>
                <w:rFonts w:ascii="Times New Roman" w:hAnsi="Times New Roman"/>
                <w:sz w:val="24"/>
                <w:szCs w:val="24"/>
                <w:lang w:val="en-US"/>
              </w:rPr>
            </w:pPr>
          </w:p>
          <w:p w:rsidR="00ED452E" w:rsidRPr="00DF1E77" w:rsidRDefault="00ED452E" w:rsidP="00843C4E">
            <w:pPr>
              <w:spacing w:after="0" w:line="240" w:lineRule="auto"/>
              <w:jc w:val="center"/>
              <w:rPr>
                <w:rFonts w:ascii="Times New Roman" w:hAnsi="Times New Roman"/>
                <w:sz w:val="24"/>
                <w:szCs w:val="24"/>
                <w:lang w:val="en-US"/>
              </w:rPr>
            </w:pPr>
          </w:p>
          <w:p w:rsidR="00ED452E" w:rsidRPr="00DF1E77" w:rsidRDefault="00ED452E" w:rsidP="00843C4E">
            <w:pPr>
              <w:spacing w:after="0" w:line="240" w:lineRule="auto"/>
              <w:jc w:val="center"/>
              <w:rPr>
                <w:rFonts w:ascii="Times New Roman" w:hAnsi="Times New Roman"/>
                <w:sz w:val="24"/>
                <w:szCs w:val="24"/>
                <w:lang w:val="en-US"/>
              </w:rPr>
            </w:pPr>
            <w:r w:rsidRPr="00DF1E77">
              <w:rPr>
                <w:rFonts w:ascii="Times New Roman" w:hAnsi="Times New Roman"/>
                <w:sz w:val="24"/>
                <w:szCs w:val="24"/>
                <w:lang w:val="en-US"/>
              </w:rPr>
              <w:t>0,939</w:t>
            </w:r>
          </w:p>
        </w:tc>
      </w:tr>
    </w:tbl>
    <w:p w:rsidR="00ED452E" w:rsidRPr="00843C4E" w:rsidRDefault="00ED452E" w:rsidP="0036021F">
      <w:pPr>
        <w:spacing w:after="0" w:line="240" w:lineRule="auto"/>
        <w:rPr>
          <w:rFonts w:ascii="Times New Roman" w:hAnsi="Times New Roman"/>
        </w:rPr>
      </w:pPr>
      <w:r w:rsidRPr="00843C4E">
        <w:rPr>
          <w:rFonts w:ascii="Times New Roman" w:hAnsi="Times New Roman"/>
        </w:rPr>
        <w:t>Sumber</w:t>
      </w:r>
      <w:r w:rsidR="00843C4E" w:rsidRPr="00843C4E">
        <w:rPr>
          <w:rFonts w:ascii="Times New Roman" w:hAnsi="Times New Roman"/>
          <w:lang w:val="id-ID"/>
        </w:rPr>
        <w:t xml:space="preserve"> </w:t>
      </w:r>
      <w:r w:rsidRPr="00843C4E">
        <w:rPr>
          <w:rFonts w:ascii="Times New Roman" w:hAnsi="Times New Roman"/>
        </w:rPr>
        <w:t>: Data Primer Diolah, 2019</w:t>
      </w:r>
    </w:p>
    <w:p w:rsidR="00792C21" w:rsidRPr="00DF1E77" w:rsidRDefault="00792C21" w:rsidP="0036021F">
      <w:pPr>
        <w:spacing w:after="0" w:line="240" w:lineRule="auto"/>
        <w:jc w:val="both"/>
        <w:rPr>
          <w:rFonts w:ascii="Times New Roman" w:hAnsi="Times New Roman"/>
          <w:sz w:val="24"/>
          <w:szCs w:val="24"/>
        </w:rPr>
      </w:pPr>
    </w:p>
    <w:p w:rsidR="00BD50E5" w:rsidRDefault="00BD50E5" w:rsidP="00843C4E">
      <w:pPr>
        <w:spacing w:after="0" w:line="480" w:lineRule="auto"/>
        <w:ind w:firstLine="567"/>
        <w:jc w:val="both"/>
        <w:rPr>
          <w:rFonts w:ascii="Times New Roman" w:hAnsi="Times New Roman"/>
          <w:sz w:val="24"/>
          <w:szCs w:val="24"/>
        </w:rPr>
        <w:sectPr w:rsidR="00BD50E5" w:rsidSect="00436C43">
          <w:type w:val="continuous"/>
          <w:pgSz w:w="11906" w:h="16838" w:code="9"/>
          <w:pgMar w:top="1701" w:right="1701" w:bottom="1701" w:left="1985" w:header="709" w:footer="709" w:gutter="0"/>
          <w:cols w:space="720"/>
          <w:titlePg/>
          <w:docGrid w:linePitch="360"/>
        </w:sectPr>
      </w:pPr>
    </w:p>
    <w:p w:rsidR="00C828DC" w:rsidRPr="00DF1E77" w:rsidRDefault="00C828DC" w:rsidP="00843C4E">
      <w:pPr>
        <w:spacing w:after="0" w:line="480" w:lineRule="auto"/>
        <w:ind w:firstLine="567"/>
        <w:jc w:val="both"/>
        <w:rPr>
          <w:rFonts w:ascii="Times New Roman" w:hAnsi="Times New Roman"/>
          <w:sz w:val="24"/>
          <w:szCs w:val="24"/>
        </w:rPr>
      </w:pPr>
      <w:r w:rsidRPr="00DF1E77">
        <w:rPr>
          <w:rFonts w:ascii="Times New Roman" w:hAnsi="Times New Roman"/>
          <w:sz w:val="24"/>
          <w:szCs w:val="24"/>
        </w:rPr>
        <w:lastRenderedPageBreak/>
        <w:t xml:space="preserve">Hasil analisis </w:t>
      </w:r>
      <w:r w:rsidRPr="00DF1E77">
        <w:rPr>
          <w:rFonts w:ascii="Times New Roman" w:hAnsi="Times New Roman"/>
          <w:i/>
          <w:sz w:val="24"/>
          <w:szCs w:val="24"/>
        </w:rPr>
        <w:t xml:space="preserve">bivariate </w:t>
      </w:r>
      <w:r w:rsidRPr="00DF1E77">
        <w:rPr>
          <w:rFonts w:ascii="Times New Roman" w:hAnsi="Times New Roman"/>
          <w:sz w:val="24"/>
          <w:szCs w:val="24"/>
        </w:rPr>
        <w:t>di Kabupaten Tanjung Jabung Timur menunjukkan faktor yang berhubungan dengan kejadian stunting adalah usia menikah ibu, tinggi badan ibu,</w:t>
      </w:r>
      <w:r w:rsidR="008013EB" w:rsidRPr="00DF1E77">
        <w:rPr>
          <w:rFonts w:ascii="Times New Roman" w:hAnsi="Times New Roman"/>
          <w:sz w:val="24"/>
          <w:szCs w:val="24"/>
        </w:rPr>
        <w:t xml:space="preserve"> pengeluaran keluarga untuk pembelian sumber protein, vitamin dan untuk merokok, </w:t>
      </w:r>
      <w:r w:rsidRPr="00DF1E77">
        <w:rPr>
          <w:rFonts w:ascii="Times New Roman" w:hAnsi="Times New Roman"/>
          <w:sz w:val="24"/>
          <w:szCs w:val="24"/>
        </w:rPr>
        <w:t>pola asuh makan (</w:t>
      </w:r>
      <w:r w:rsidR="008013EB" w:rsidRPr="00DF1E77">
        <w:rPr>
          <w:rFonts w:ascii="Times New Roman" w:hAnsi="Times New Roman"/>
          <w:sz w:val="24"/>
          <w:szCs w:val="24"/>
        </w:rPr>
        <w:t xml:space="preserve">usia </w:t>
      </w:r>
      <w:r w:rsidRPr="00DF1E77">
        <w:rPr>
          <w:rFonts w:ascii="Times New Roman" w:hAnsi="Times New Roman"/>
          <w:sz w:val="24"/>
          <w:szCs w:val="24"/>
        </w:rPr>
        <w:t xml:space="preserve">pemberian MP ASI kepada balita yang terlalu cepat &lt; 6 bulan), pola asuh kesehatan (perilaku mencuci tangan </w:t>
      </w:r>
      <w:r w:rsidRPr="00DF1E77">
        <w:rPr>
          <w:rFonts w:ascii="Times New Roman" w:hAnsi="Times New Roman"/>
          <w:sz w:val="24"/>
          <w:szCs w:val="24"/>
        </w:rPr>
        <w:lastRenderedPageBreak/>
        <w:t>sebelum menyiapkan makanan kurang baik,</w:t>
      </w:r>
      <w:r w:rsidR="008013EB" w:rsidRPr="00DF1E77">
        <w:rPr>
          <w:rFonts w:ascii="Times New Roman" w:hAnsi="Times New Roman"/>
          <w:sz w:val="24"/>
          <w:szCs w:val="24"/>
        </w:rPr>
        <w:t xml:space="preserve"> perawatan kebersihan kuku anak</w:t>
      </w:r>
      <w:r w:rsidR="00843C4E">
        <w:rPr>
          <w:rFonts w:ascii="Times New Roman" w:hAnsi="Times New Roman"/>
          <w:sz w:val="24"/>
          <w:szCs w:val="24"/>
          <w:lang w:val="id-ID"/>
        </w:rPr>
        <w:t>)</w:t>
      </w:r>
      <w:r w:rsidR="008013EB" w:rsidRPr="00DF1E77">
        <w:rPr>
          <w:rFonts w:ascii="Times New Roman" w:hAnsi="Times New Roman"/>
          <w:sz w:val="24"/>
          <w:szCs w:val="24"/>
        </w:rPr>
        <w:t xml:space="preserve"> dan</w:t>
      </w:r>
      <w:r w:rsidRPr="00DF1E77">
        <w:rPr>
          <w:rFonts w:ascii="Times New Roman" w:hAnsi="Times New Roman"/>
          <w:sz w:val="24"/>
          <w:szCs w:val="24"/>
        </w:rPr>
        <w:t xml:space="preserve"> rutinitas membawa balita me</w:t>
      </w:r>
      <w:r w:rsidR="008013EB" w:rsidRPr="00DF1E77">
        <w:rPr>
          <w:rFonts w:ascii="Times New Roman" w:hAnsi="Times New Roman"/>
          <w:sz w:val="24"/>
          <w:szCs w:val="24"/>
        </w:rPr>
        <w:t xml:space="preserve">nimbang berat badan ke posyandu. </w:t>
      </w:r>
    </w:p>
    <w:p w:rsidR="00040840" w:rsidRPr="00DF1E77" w:rsidRDefault="00040840" w:rsidP="00843C4E">
      <w:pPr>
        <w:spacing w:after="0" w:line="480" w:lineRule="auto"/>
        <w:ind w:firstLine="567"/>
        <w:jc w:val="both"/>
        <w:rPr>
          <w:rFonts w:ascii="Times New Roman" w:hAnsi="Times New Roman"/>
          <w:sz w:val="24"/>
          <w:szCs w:val="24"/>
        </w:rPr>
      </w:pPr>
      <w:r w:rsidRPr="00DF1E77">
        <w:rPr>
          <w:rFonts w:ascii="Times New Roman" w:hAnsi="Times New Roman"/>
          <w:sz w:val="24"/>
          <w:szCs w:val="24"/>
        </w:rPr>
        <w:t xml:space="preserve">Faktor yang berhubungan dengan kejadian stunting pada balita yang ditemukan pada penelitian ini mendukung beberapa hasil penelitian di Indonesia terkait faktor yang berhubungan dengan stunting </w:t>
      </w:r>
      <w:r w:rsidR="00CE36B9" w:rsidRPr="00DF1E77">
        <w:rPr>
          <w:rFonts w:ascii="Times New Roman" w:hAnsi="Times New Roman"/>
          <w:sz w:val="24"/>
          <w:szCs w:val="24"/>
        </w:rPr>
        <w:t>pada balita.</w:t>
      </w:r>
      <w:r w:rsidR="003C4B89">
        <w:rPr>
          <w:rFonts w:ascii="Times New Roman" w:hAnsi="Times New Roman"/>
          <w:sz w:val="24"/>
          <w:szCs w:val="24"/>
          <w:lang w:val="id-ID"/>
        </w:rPr>
        <w:t xml:space="preserve"> </w:t>
      </w:r>
      <w:r w:rsidRPr="00DF1E77">
        <w:rPr>
          <w:rFonts w:ascii="Times New Roman" w:hAnsi="Times New Roman"/>
          <w:sz w:val="24"/>
          <w:szCs w:val="24"/>
        </w:rPr>
        <w:t xml:space="preserve">Usia menikah ibu akan </w:t>
      </w:r>
      <w:r w:rsidRPr="00DF1E77">
        <w:rPr>
          <w:rFonts w:ascii="Times New Roman" w:hAnsi="Times New Roman"/>
          <w:sz w:val="24"/>
          <w:szCs w:val="24"/>
        </w:rPr>
        <w:lastRenderedPageBreak/>
        <w:t xml:space="preserve">menentukan kesiapan organ-organ reproduksi dalam mempersiapkan bayi yang sehat. </w:t>
      </w:r>
      <w:r w:rsidR="00CE36B9" w:rsidRPr="00DF1E77">
        <w:rPr>
          <w:rFonts w:ascii="Times New Roman" w:hAnsi="Times New Roman"/>
          <w:sz w:val="24"/>
          <w:szCs w:val="24"/>
        </w:rPr>
        <w:t xml:space="preserve">Stunting berhubungan erat dengan konsumsi protein, asupan zat-zat gizi, penyakit infeksi (diare dan ISPA), perilaku pemberian ASI eksklusif, pendidikan orang tua, pekerjaan dan status ekonomi keluarga </w:t>
      </w:r>
      <w:r w:rsidR="009A7287" w:rsidRPr="00DF1E77">
        <w:rPr>
          <w:rFonts w:ascii="Times New Roman" w:hAnsi="Times New Roman"/>
          <w:sz w:val="24"/>
          <w:szCs w:val="24"/>
        </w:rPr>
        <w:fldChar w:fldCharType="begin" w:fldLock="1"/>
      </w:r>
      <w:r w:rsidR="00083321" w:rsidRPr="00DF1E77">
        <w:rPr>
          <w:rFonts w:ascii="Times New Roman" w:hAnsi="Times New Roman"/>
          <w:sz w:val="24"/>
          <w:szCs w:val="24"/>
        </w:rPr>
        <w:instrText>ADDIN CSL_CITATION {"citationItems":[{"id":"ITEM-1","itemData":{"ISSN":"2338-3119","abstract":"Background : In 2013, the prevalence of stunting and severe stunting in Brebes reached 26.9 % and 16.8 %. These prevalences of stunting were higher than the stunting prevlence in Central Java Province (11.0%). This study aimed to determine risk factors of stunting among children aged 12-24 months in Brebes District. Methods: This research was conducted with a case-control design on 77 cases (stunting) and 77 controls (normal) in Brebes Subdistrict. Data on birth weight, birth length, infection history, pesticide exposure were obtained through interviews, using structured questionnaires. The analysis was conducted by calculating Odd Ratios and logistic regressions. Results : Multivariate results showed that the risk factors of stunting in children aged 12-24 months in Brebes subdistrict were low energy adequacy levels (OR =7.71; 95%CI: 3.63-16.3; p=0.001), low protein adequacy levels (OR=7.65 ; 95%CI:3.67-15.9, p=0.001); low zinc adequacy levels (OR=8.78; 95%CI:3.53-21.5, p=0,001); low birth weight (OR=3.63; 95%CI:1.65-7.96; p=0.002) and high exposure to pesticides (OR=8.48; 95%CI:3.93-18.28; p=0,001). These three variables are contributing to stunting of 45 %. Low compliance of vitamin A capsule consumption, the frequencies of diarrhea respiratory infection were not the risk factors for stunting in this study. Conclusions: The risk factors of stunting among children aged 12-24 months were low energy adequacy levels, low protein adequacy levels, low zinc adequacy levels, low birth weight and high exposure to pesticides. The highest risk was the high pesticide exposure.","author":[{"dropping-particle":"","family":"Wellina","given":"Wiwien Fitrie","non-dropping-particle":"","parse-names":false,"suffix":""},{"dropping-particle":"","family":"Kartasurya","given":"Martha I.","non-dropping-particle":"","parse-names":false,"suffix":""},{"dropping-particle":"","family":"Rahfilludin","given":"M. Zen","non-dropping-particle":"","parse-names":false,"suffix":""}],"container-title":"Jurnal Gizi Indonesia","id":"ITEM-1","issue":"1","issued":{"date-parts":[["2016"]]},"page":"55-61","title":"Faktor Risiko Stunting pada Anak Usia 6 - 12 Bulan","type":"article-journal","volume":"5"},"uris":["http://www.mendeley.com/documents/?uuid=38f3c7ac-1ed0-4d91-9f97-ba9c9e2ad18d"]},{"id":"ITEM-2","itemData":{"DOI":"10.21109/kesmas.v9i3.572","ISSN":"1907-7505","abstract":"Stunting merupakan masalah gizi, terbukti data pemantauan status gizi Kabupaten Banyumas 2012 prevalensi stunting sebesar 28,37% dan prevalensi tertinggi (41,6%) di Puskesmas Kedungbanteng. Tujuan penelitian untuk menganalisis faktor risiko terkait faktor anak, ibu, lingkungan terhadap stunting bawah tiga tahun (batita) agar dapat dikembangkan model pengendaliannya. Penelitian menggunakan desain kasus kontrol, populasi adalah seluruh anak usia 6 sampai 36 bulan di Puskesmas Kedungbanteng Kabupaten Banyumas selama enam bulan tahun 2013. Sampel kasus adalah 50 batita stunting, sampel kontrol adalah 50 batita status normal. Teknik pengambilan sampel kasus diambil dari tujuh desa yang terbanyak stuntingnya, sedangkan kontrol adalah batita normal tetangga terdekat kasus dengan usia yang disamakan. Pengumpulan data dengan wawancara dan pengukuran. Analisis data univariat, bivariat (uji kai kuadrat), dan multivariat (uji regresi logistik ganda). Hasil penelitian menemukan karakteristik batita stunting terkena penyakit infeksi (82%), riwayat panjang badan lahir &lt; 48 centimeter (66%), riwayat pemberian ASI dan makanan pendamping ASI kurang baik (66%), riwayat berat badan lahir rendah (8%). Pada penelitian ini, faktor risiko stunting adalah penyakit infeksi, pelayanan kesehatan, immunisasi, pengetahuan ibu, pendapatan keluarga, ketersediaan pangan keluarga, dan sanitasi lingkungan. Faktor yang paling dominan adalah penyakit infeksi. Model pengendalian stunting melalui peningkatan pemberdayaan keluarga terkait pencegahan penyakit infeksi, memanfaatkan pekarangan sebagai sumber gizi keluarga dan perbaikan sanitasi lingkungan.  Model of Stunting Risk Factor Control among Children under Three Years OldStunting is a nutritional problem, proved by the evidence of nutritional status monitoring at Banyumas District in 2012, the prevalence of stunting was 28.37% and the highest prevalence 41.6% at Kedungbanteng Primary Health Care. This study aimed to analyze risk factors related to child, maternal, and environmental factors toward stunting among children under three year old in 2013 in order to develop the control model. This study used case control design, the population was all children aged of six to 36 months at Kedungbanteng Primary Health Care, Banyumas District. Sample was 50 stunting children, while the control sample was 50 normal children. Sampling technique was taken from seven villages with the highest stunting number, meanwhile the control was normal childre…","author":[{"dropping-particle":"","family":"Kusumawati","given":"Erna","non-dropping-particle":"","parse-names":false,"suffix":""},{"dropping-particle":"","family":"Rahardjo","given":"Setiyowati","non-dropping-particle":"","parse-names":false,"suffix":""},{"dropping-particle":"","family":"Sari","given":"Hesti Permata","non-dropping-particle":"","parse-names":false,"suffix":""}],"container-title":"Kesmas: National Public Health Journal","id":"ITEM-2","issue":"3","issued":{"date-parts":[["2015"]]},"page":"249","title":"Model Pengendalian Faktor Risiko Stunting pada Anak Bawah Tiga Tahun","type":"article-journal","volume":"9"},"uris":["http://www.mendeley.com/documents/?uuid=68a0ad80-18fa-49c6-aa30-0baeb3297f8d"]},{"id":"ITEM-3","itemData":{"DOI":"10.26699/jnk.v5i3.art.p268-278","ISSN":"2355-052X","abstract":"Abstract: Stunting is a new issue that becomes WHO's focus to shortly been completed since regards physical and functional body and increase painfulness for child. Stunting can be completed if the causal factors in each region are controlled. The purpose of the study described the causes of stunting in children aged 25-60 months of age. The research design is using a descriptive. And using quota sampling technique and take 31 children as respondent. Data collection was done by interview based on questionnaire and 24 hour food recall sheet. Data were collected on 17-22 April 2017. The results of this study showed stunting’s causal factors are low energy intake of (93.5%), infectious diseases of (80.6%), male gender of (64.5%, low maternal education of (48.4%), low protein intake of (45.2%), not exclusive breastfeeding of (32.3%), low father education of (32.3%) and working mother (29%). The factor is due to lack of knowledge of family knowledge in the fulfillment of nutrition because there are parents have a low education that required cross-sector cooperation for handling. Recommendation for health officers District Health UPTD Sukorejo Blitar is to be aware of family counseling on nutrition and supplementary feeding for 3 months for children with low energi and protein intake and colaboration with education authorities for 12-year compulsory socialization.Keywords: Stunting, Causes, Factor, ChildAbstrak: Stunting merupakan isu baru yang menjadi sorotan WHO untuk segera dituntaskan karena mempengaruhi fisik dan fungsional tubuh serta meningkatnya angka kesakitan anak. Stunting dapat dituntaskan bila faktor penyebab stuting disetiap wilayah dapat dikendalikan. Tujuan penelitian menggambarkan faktor penyebab stunting pada anak stunting usia 25-60 bulan. Desain penelitian menggunakan rancangan penelitian deskriptif. Dalam penelitian ini menggunakan teknik quota sampling dengan besar sampel yang diambil 31 anak. Pengumpulan data dilakukan dengan cara wawancara berdasarkan kuesioner dan lembar food recall 24 jam. Waktu pengumpulan data dilakukan pada 17-22 April 2017. Hasil penelitian ini menunjukkan faktor penyebab stunting yaitu asupan energi rendah (93,5%), penyakit infeksi (80,6%), jenis kelamin laki-laki (64,5%), pendidikan ibu rendah (48,4%), asupan protein rendah (45,2%), Tidak Asi Ekslusif (32,3%), pendidikan ayah rendah (32,3%) dan ibu bekerja (29%). Faktor tersebut disebabkan oleh kurangnya pengetahuan keluarga tentang pemenuhan gizi dan terdapat o…","author":[{"dropping-particle":"","family":"Mugianti","given":"Sri","non-dropping-particle":"","parse-names":false,"suffix":""},{"dropping-particle":"","family":"Mulyadi","given":"Arif","non-dropping-particle":"","parse-names":false,"suffix":""},{"dropping-particle":"","family":"Anam","given":"Agus Khoirul","non-dropping-particle":"","parse-names":false,"suffix":""},{"dropping-particle":"","family":"Najah","given":"Zian Lukluin","non-dropping-particle":"","parse-names":false,"suffix":""}],"container-title":"Jurnal Ners dan Kebidanan (Journal of Ners and Midwifery)","id":"ITEM-3","issue":"3","issued":{"date-parts":[["2018"]]},"page":"268-278","title":"Faktor penyebab anak stunting usia 25-60 Bulan di Kecamatan Sukorejo Kota Blitar","type":"article-journal","volume":"5"},"uris":["http://www.mendeley.com/documents/?uuid=72011129-8923-41c8-95dd-2caa23b6a111"]}],"mendeley":{"formattedCitation":"(6,10,12)","manualFormatting":"(6,10-13,22)","plainTextFormattedCitation":"(6,10,12)","previouslyFormattedCitation":"(6,10,12)"},"properties":{"noteIndex":0},"schema":"https://github.com/citation-style-language/schema/raw/master/csl-citation.json"}</w:instrText>
      </w:r>
      <w:r w:rsidR="009A7287" w:rsidRPr="00DF1E77">
        <w:rPr>
          <w:rFonts w:ascii="Times New Roman" w:hAnsi="Times New Roman"/>
          <w:sz w:val="24"/>
          <w:szCs w:val="24"/>
        </w:rPr>
        <w:fldChar w:fldCharType="separate"/>
      </w:r>
      <w:r w:rsidR="00083321" w:rsidRPr="00DF1E77">
        <w:rPr>
          <w:rFonts w:ascii="Times New Roman" w:hAnsi="Times New Roman"/>
          <w:noProof/>
          <w:sz w:val="24"/>
          <w:szCs w:val="24"/>
        </w:rPr>
        <w:t>(6,10-13,22)</w:t>
      </w:r>
      <w:r w:rsidR="009A7287" w:rsidRPr="00DF1E77">
        <w:rPr>
          <w:rFonts w:ascii="Times New Roman" w:hAnsi="Times New Roman"/>
          <w:sz w:val="24"/>
          <w:szCs w:val="24"/>
        </w:rPr>
        <w:fldChar w:fldCharType="end"/>
      </w:r>
      <w:r w:rsidR="00083321" w:rsidRPr="00DF1E77">
        <w:rPr>
          <w:rFonts w:ascii="Times New Roman" w:hAnsi="Times New Roman"/>
          <w:sz w:val="24"/>
          <w:szCs w:val="24"/>
        </w:rPr>
        <w:t xml:space="preserve">. </w:t>
      </w:r>
    </w:p>
    <w:p w:rsidR="003C4B89" w:rsidRDefault="00083321" w:rsidP="00843C4E">
      <w:pPr>
        <w:spacing w:after="0" w:line="480" w:lineRule="auto"/>
        <w:ind w:firstLine="567"/>
        <w:jc w:val="both"/>
        <w:rPr>
          <w:rFonts w:ascii="Times New Roman" w:hAnsi="Times New Roman"/>
          <w:sz w:val="24"/>
          <w:szCs w:val="24"/>
          <w:lang w:val="id-ID"/>
        </w:rPr>
      </w:pPr>
      <w:r w:rsidRPr="00DF1E77">
        <w:rPr>
          <w:rFonts w:ascii="Times New Roman" w:hAnsi="Times New Roman"/>
          <w:sz w:val="24"/>
          <w:szCs w:val="24"/>
        </w:rPr>
        <w:t>Sanitasi dan kebersihan lingkungan juga ditemukan sebagai faktor yang berhubungan dengan kejadian stunting pada penelitian ini. Rendahnya sanitasi dan kebersihan lingkungan akan mem</w:t>
      </w:r>
      <w:r w:rsidR="006A415D" w:rsidRPr="00DF1E77">
        <w:rPr>
          <w:rFonts w:ascii="Times New Roman" w:hAnsi="Times New Roman"/>
          <w:sz w:val="24"/>
          <w:szCs w:val="24"/>
        </w:rPr>
        <w:t>icu gangguan saluran pencernaan (18). Anak yang sering menderita diare akan semakin besar pula ancaman stunting untuknya (19).</w:t>
      </w:r>
      <w:r w:rsidR="007E1997">
        <w:rPr>
          <w:rFonts w:ascii="Times New Roman" w:hAnsi="Times New Roman"/>
          <w:sz w:val="24"/>
          <w:szCs w:val="24"/>
          <w:lang w:val="id-ID"/>
        </w:rPr>
        <w:t xml:space="preserve"> </w:t>
      </w:r>
    </w:p>
    <w:p w:rsidR="00C828DC" w:rsidRPr="00DF1E77" w:rsidRDefault="006A415D" w:rsidP="003C4B89">
      <w:pPr>
        <w:spacing w:after="0" w:line="480" w:lineRule="auto"/>
        <w:ind w:firstLine="567"/>
        <w:jc w:val="both"/>
        <w:rPr>
          <w:rFonts w:ascii="Times New Roman" w:hAnsi="Times New Roman"/>
          <w:sz w:val="24"/>
          <w:szCs w:val="24"/>
        </w:rPr>
      </w:pPr>
      <w:r w:rsidRPr="00DF1E77">
        <w:rPr>
          <w:rFonts w:ascii="Times New Roman" w:hAnsi="Times New Roman"/>
          <w:sz w:val="24"/>
          <w:szCs w:val="24"/>
        </w:rPr>
        <w:t>Rutinitas memeriksakan anak ke fasilitas kesehatan dalam hal ini posyandu menjadi faktor yang berhubungan dengan kejadian stunting.</w:t>
      </w:r>
      <w:r w:rsidR="007E1997">
        <w:rPr>
          <w:rFonts w:ascii="Times New Roman" w:hAnsi="Times New Roman"/>
          <w:sz w:val="24"/>
          <w:szCs w:val="24"/>
          <w:lang w:val="id-ID"/>
        </w:rPr>
        <w:t xml:space="preserve"> </w:t>
      </w:r>
      <w:r w:rsidRPr="00DF1E77">
        <w:rPr>
          <w:rFonts w:ascii="Times New Roman" w:hAnsi="Times New Roman"/>
          <w:sz w:val="24"/>
          <w:szCs w:val="24"/>
        </w:rPr>
        <w:lastRenderedPageBreak/>
        <w:t>Pemantauan pertumbuhan anak yang dilakukan di posyandu dapat membantu ibu mengenal gejala yang dapat menyebabkan gangguan pertumbuhan pada anak sehingga anak mengalami pertumbuhan yang tidak maksimal</w:t>
      </w:r>
      <w:r w:rsidR="00DB6D63" w:rsidRPr="00DF1E77">
        <w:rPr>
          <w:rFonts w:ascii="Times New Roman" w:hAnsi="Times New Roman"/>
          <w:sz w:val="24"/>
          <w:szCs w:val="24"/>
        </w:rPr>
        <w:t>.</w:t>
      </w:r>
    </w:p>
    <w:p w:rsidR="00E7107F" w:rsidRPr="00DF1E77" w:rsidRDefault="00ED452E" w:rsidP="003C4B89">
      <w:pPr>
        <w:spacing w:before="240" w:after="240" w:line="240" w:lineRule="auto"/>
        <w:jc w:val="both"/>
        <w:rPr>
          <w:rFonts w:ascii="Times New Roman" w:hAnsi="Times New Roman"/>
          <w:b/>
          <w:sz w:val="24"/>
          <w:szCs w:val="24"/>
        </w:rPr>
      </w:pPr>
      <w:r w:rsidRPr="00DF1E77">
        <w:rPr>
          <w:rFonts w:ascii="Times New Roman" w:hAnsi="Times New Roman"/>
          <w:b/>
          <w:sz w:val="24"/>
          <w:szCs w:val="24"/>
        </w:rPr>
        <w:t>Faktor Prediksi Penentu Kejadian Stunting di Kabupaten Tanjung Jabung Timur</w:t>
      </w:r>
    </w:p>
    <w:p w:rsidR="006337BB" w:rsidRPr="00DF1E77" w:rsidRDefault="00204E28" w:rsidP="003C4B89">
      <w:pPr>
        <w:spacing w:before="240" w:after="0" w:line="480" w:lineRule="auto"/>
        <w:ind w:firstLine="567"/>
        <w:jc w:val="both"/>
        <w:rPr>
          <w:rFonts w:ascii="Times New Roman" w:hAnsi="Times New Roman"/>
          <w:sz w:val="24"/>
          <w:szCs w:val="24"/>
        </w:rPr>
      </w:pPr>
      <w:r w:rsidRPr="00DF1E77">
        <w:rPr>
          <w:rFonts w:ascii="Times New Roman" w:hAnsi="Times New Roman"/>
          <w:sz w:val="24"/>
          <w:szCs w:val="24"/>
        </w:rPr>
        <w:t xml:space="preserve">Hasil analisis </w:t>
      </w:r>
      <w:r w:rsidR="006337BB" w:rsidRPr="00DF1E77">
        <w:rPr>
          <w:rFonts w:ascii="Times New Roman" w:hAnsi="Times New Roman"/>
          <w:i/>
          <w:sz w:val="24"/>
          <w:szCs w:val="24"/>
        </w:rPr>
        <w:t>multivariate</w:t>
      </w:r>
      <w:r w:rsidR="007E1997">
        <w:rPr>
          <w:rFonts w:ascii="Times New Roman" w:hAnsi="Times New Roman"/>
          <w:i/>
          <w:sz w:val="24"/>
          <w:szCs w:val="24"/>
          <w:lang w:val="id-ID"/>
        </w:rPr>
        <w:t xml:space="preserve"> </w:t>
      </w:r>
      <w:r w:rsidRPr="00DF1E77">
        <w:rPr>
          <w:rFonts w:ascii="Times New Roman" w:hAnsi="Times New Roman"/>
          <w:sz w:val="24"/>
          <w:szCs w:val="24"/>
        </w:rPr>
        <w:t>terhadap determinan</w:t>
      </w:r>
      <w:r w:rsidR="006337BB" w:rsidRPr="00DF1E77">
        <w:rPr>
          <w:rFonts w:ascii="Times New Roman" w:hAnsi="Times New Roman"/>
          <w:sz w:val="24"/>
          <w:szCs w:val="24"/>
        </w:rPr>
        <w:t xml:space="preserve"> faktor stunting di Kabupaten Tanjung J</w:t>
      </w:r>
      <w:r w:rsidRPr="00DF1E77">
        <w:rPr>
          <w:rFonts w:ascii="Times New Roman" w:hAnsi="Times New Roman"/>
          <w:sz w:val="24"/>
          <w:szCs w:val="24"/>
        </w:rPr>
        <w:t xml:space="preserve">abung Timur pada penelitian ini menunjukkan </w:t>
      </w:r>
      <w:r w:rsidR="006337BB" w:rsidRPr="00DF1E77">
        <w:rPr>
          <w:rFonts w:ascii="Times New Roman" w:hAnsi="Times New Roman"/>
          <w:sz w:val="24"/>
          <w:szCs w:val="24"/>
        </w:rPr>
        <w:t>variabel yang bermakna secara statistik yaitu ketersediaan jamban keluarga, kebiasaan mencuci tangan sebelum menjamah makanan, usia pertama mendapatkan MP-ASI, pengetahuan ibu terhadap pemberian makan pada balita, pengetahuan ibu terhadap sumber pangan dan zat gizi, perilaku merokok, dan ISPA. Dapat dilihat lebih jelas pada tabel berikut</w:t>
      </w:r>
      <w:r w:rsidR="007E1997">
        <w:rPr>
          <w:rFonts w:ascii="Times New Roman" w:hAnsi="Times New Roman"/>
          <w:sz w:val="24"/>
          <w:szCs w:val="24"/>
          <w:lang w:val="id-ID"/>
        </w:rPr>
        <w:t xml:space="preserve"> </w:t>
      </w:r>
      <w:r w:rsidR="006337BB" w:rsidRPr="00DF1E77">
        <w:rPr>
          <w:rFonts w:ascii="Times New Roman" w:hAnsi="Times New Roman"/>
          <w:sz w:val="24"/>
          <w:szCs w:val="24"/>
        </w:rPr>
        <w:t>:</w:t>
      </w:r>
    </w:p>
    <w:p w:rsidR="00BD50E5" w:rsidRDefault="00BD50E5" w:rsidP="007E1997">
      <w:pPr>
        <w:pStyle w:val="Caption"/>
        <w:spacing w:after="0"/>
        <w:jc w:val="center"/>
        <w:rPr>
          <w:rFonts w:ascii="Times New Roman" w:hAnsi="Times New Roman"/>
          <w:color w:val="auto"/>
          <w:sz w:val="24"/>
          <w:szCs w:val="24"/>
        </w:rPr>
      </w:pPr>
      <w:bookmarkStart w:id="11" w:name="_Toc28562686"/>
    </w:p>
    <w:p w:rsidR="003C4B89" w:rsidRPr="003C4B89" w:rsidRDefault="003C4B89" w:rsidP="003C4B89">
      <w:pPr>
        <w:rPr>
          <w:lang w:val="id-ID"/>
        </w:rPr>
        <w:sectPr w:rsidR="003C4B89" w:rsidRPr="003C4B89" w:rsidSect="00BD50E5">
          <w:type w:val="continuous"/>
          <w:pgSz w:w="11906" w:h="16838" w:code="9"/>
          <w:pgMar w:top="1701" w:right="1701" w:bottom="1701" w:left="1985" w:header="709" w:footer="709" w:gutter="0"/>
          <w:cols w:num="2" w:space="510"/>
          <w:titlePg/>
          <w:docGrid w:linePitch="360"/>
        </w:sectPr>
      </w:pPr>
    </w:p>
    <w:p w:rsidR="003C4B89" w:rsidRDefault="003C4B89" w:rsidP="007E1997">
      <w:pPr>
        <w:pStyle w:val="Caption"/>
        <w:spacing w:after="0"/>
        <w:jc w:val="center"/>
        <w:rPr>
          <w:rFonts w:ascii="Times New Roman" w:hAnsi="Times New Roman"/>
          <w:color w:val="auto"/>
          <w:sz w:val="24"/>
          <w:szCs w:val="24"/>
        </w:rPr>
      </w:pPr>
    </w:p>
    <w:p w:rsidR="006337BB" w:rsidRPr="007E1997" w:rsidRDefault="006337BB" w:rsidP="007E1997">
      <w:pPr>
        <w:pStyle w:val="Caption"/>
        <w:spacing w:after="0"/>
        <w:jc w:val="center"/>
        <w:rPr>
          <w:rFonts w:ascii="Times New Roman" w:hAnsi="Times New Roman"/>
          <w:color w:val="auto"/>
          <w:sz w:val="24"/>
          <w:szCs w:val="24"/>
        </w:rPr>
      </w:pPr>
      <w:r w:rsidRPr="007E1997">
        <w:rPr>
          <w:rFonts w:ascii="Times New Roman" w:hAnsi="Times New Roman"/>
          <w:color w:val="auto"/>
          <w:sz w:val="24"/>
          <w:szCs w:val="24"/>
        </w:rPr>
        <w:lastRenderedPageBreak/>
        <w:t>Tabel</w:t>
      </w:r>
      <w:r w:rsidR="00204E28" w:rsidRPr="007E1997">
        <w:rPr>
          <w:rFonts w:ascii="Times New Roman" w:hAnsi="Times New Roman"/>
          <w:color w:val="auto"/>
          <w:sz w:val="24"/>
          <w:szCs w:val="24"/>
          <w:lang w:val="en-US"/>
        </w:rPr>
        <w:t xml:space="preserve"> 1</w:t>
      </w:r>
      <w:r w:rsidR="007E1997" w:rsidRPr="007E1997">
        <w:rPr>
          <w:rFonts w:ascii="Times New Roman" w:hAnsi="Times New Roman"/>
          <w:color w:val="auto"/>
          <w:sz w:val="24"/>
          <w:szCs w:val="24"/>
        </w:rPr>
        <w:t>0</w:t>
      </w:r>
      <w:r w:rsidRPr="007E1997">
        <w:rPr>
          <w:rFonts w:ascii="Times New Roman" w:hAnsi="Times New Roman"/>
          <w:color w:val="auto"/>
          <w:sz w:val="24"/>
          <w:szCs w:val="24"/>
        </w:rPr>
        <w:t>. Hasil Akhir Analisis Multivariate Model Prediksi Regresi Logistik Variabel Independen Terhadap Kejadian Stunting di Kabupaten Tanjung Jabung Timur</w:t>
      </w:r>
      <w:bookmarkEnd w:id="11"/>
    </w:p>
    <w:tbl>
      <w:tblPr>
        <w:tblpPr w:leftFromText="180" w:rightFromText="180" w:vertAnchor="text" w:tblpX="108" w:tblpY="1"/>
        <w:tblOverlap w:val="never"/>
        <w:tblW w:w="7938" w:type="dxa"/>
        <w:tblBorders>
          <w:top w:val="single" w:sz="4" w:space="0" w:color="auto"/>
          <w:bottom w:val="single" w:sz="4" w:space="0" w:color="auto"/>
          <w:insideH w:val="single" w:sz="4" w:space="0" w:color="auto"/>
        </w:tblBorders>
        <w:tblLook w:val="04A0"/>
      </w:tblPr>
      <w:tblGrid>
        <w:gridCol w:w="3261"/>
        <w:gridCol w:w="2268"/>
        <w:gridCol w:w="2409"/>
      </w:tblGrid>
      <w:tr w:rsidR="006337BB" w:rsidRPr="007E1997" w:rsidTr="007E1997">
        <w:trPr>
          <w:trHeight w:val="480"/>
        </w:trPr>
        <w:tc>
          <w:tcPr>
            <w:tcW w:w="3261" w:type="dxa"/>
            <w:shd w:val="clear" w:color="auto" w:fill="auto"/>
            <w:noWrap/>
            <w:vAlign w:val="center"/>
            <w:hideMark/>
          </w:tcPr>
          <w:p w:rsidR="006337BB" w:rsidRPr="007E1997" w:rsidRDefault="006337BB" w:rsidP="007E1997">
            <w:pPr>
              <w:spacing w:after="0" w:line="240" w:lineRule="auto"/>
              <w:jc w:val="center"/>
              <w:rPr>
                <w:rFonts w:ascii="Times New Roman" w:eastAsia="Times New Roman" w:hAnsi="Times New Roman"/>
                <w:b/>
                <w:bCs/>
                <w:sz w:val="24"/>
                <w:szCs w:val="24"/>
              </w:rPr>
            </w:pPr>
            <w:r w:rsidRPr="007E1997">
              <w:rPr>
                <w:rFonts w:ascii="Times New Roman" w:eastAsia="Times New Roman" w:hAnsi="Times New Roman"/>
                <w:b/>
                <w:bCs/>
                <w:sz w:val="24"/>
                <w:szCs w:val="24"/>
              </w:rPr>
              <w:t>Variabel</w:t>
            </w:r>
          </w:p>
        </w:tc>
        <w:tc>
          <w:tcPr>
            <w:tcW w:w="2268" w:type="dxa"/>
            <w:shd w:val="clear" w:color="auto" w:fill="auto"/>
            <w:noWrap/>
            <w:vAlign w:val="center"/>
            <w:hideMark/>
          </w:tcPr>
          <w:p w:rsidR="006337BB" w:rsidRPr="007E1997" w:rsidRDefault="006337BB" w:rsidP="007E1997">
            <w:pPr>
              <w:spacing w:after="0" w:line="240" w:lineRule="auto"/>
              <w:jc w:val="center"/>
              <w:rPr>
                <w:rFonts w:ascii="Times New Roman" w:eastAsia="Times New Roman" w:hAnsi="Times New Roman"/>
                <w:b/>
                <w:bCs/>
                <w:sz w:val="24"/>
                <w:szCs w:val="24"/>
              </w:rPr>
            </w:pPr>
            <w:r w:rsidRPr="007E1997">
              <w:rPr>
                <w:rFonts w:ascii="Times New Roman" w:eastAsia="Times New Roman" w:hAnsi="Times New Roman"/>
                <w:b/>
                <w:bCs/>
                <w:sz w:val="24"/>
                <w:szCs w:val="24"/>
              </w:rPr>
              <w:t>P Wald</w:t>
            </w:r>
          </w:p>
        </w:tc>
        <w:tc>
          <w:tcPr>
            <w:tcW w:w="2409" w:type="dxa"/>
            <w:shd w:val="clear" w:color="auto" w:fill="auto"/>
            <w:noWrap/>
            <w:vAlign w:val="center"/>
            <w:hideMark/>
          </w:tcPr>
          <w:p w:rsidR="006337BB" w:rsidRPr="007E1997" w:rsidRDefault="006337BB" w:rsidP="007E1997">
            <w:pPr>
              <w:spacing w:after="0" w:line="240" w:lineRule="auto"/>
              <w:jc w:val="center"/>
              <w:rPr>
                <w:rFonts w:ascii="Times New Roman" w:eastAsia="Times New Roman" w:hAnsi="Times New Roman"/>
                <w:b/>
                <w:bCs/>
                <w:sz w:val="24"/>
                <w:szCs w:val="24"/>
              </w:rPr>
            </w:pPr>
            <w:r w:rsidRPr="007E1997">
              <w:rPr>
                <w:rFonts w:ascii="Times New Roman" w:eastAsia="Times New Roman" w:hAnsi="Times New Roman"/>
                <w:b/>
                <w:bCs/>
                <w:sz w:val="24"/>
                <w:szCs w:val="24"/>
              </w:rPr>
              <w:t>OR</w:t>
            </w:r>
          </w:p>
        </w:tc>
      </w:tr>
      <w:tr w:rsidR="006337BB" w:rsidRPr="00DF1E77" w:rsidTr="00897C8C">
        <w:trPr>
          <w:trHeight w:val="300"/>
        </w:trPr>
        <w:tc>
          <w:tcPr>
            <w:tcW w:w="3261" w:type="dxa"/>
            <w:tcBorders>
              <w:bottom w:val="nil"/>
            </w:tcBorders>
            <w:shd w:val="clear" w:color="auto" w:fill="auto"/>
            <w:noWrap/>
            <w:vAlign w:val="bottom"/>
          </w:tcPr>
          <w:p w:rsidR="006337BB" w:rsidRPr="00DF1E77" w:rsidRDefault="006337BB" w:rsidP="007E1997">
            <w:pPr>
              <w:spacing w:after="0" w:line="240" w:lineRule="auto"/>
              <w:rPr>
                <w:rFonts w:ascii="Times New Roman" w:eastAsia="Times New Roman" w:hAnsi="Times New Roman"/>
                <w:sz w:val="24"/>
                <w:szCs w:val="24"/>
              </w:rPr>
            </w:pPr>
            <w:r w:rsidRPr="00DF1E77">
              <w:rPr>
                <w:rFonts w:ascii="Times New Roman" w:eastAsia="Times New Roman" w:hAnsi="Times New Roman"/>
                <w:sz w:val="24"/>
                <w:szCs w:val="24"/>
              </w:rPr>
              <w:t>Sanitasi Jamban</w:t>
            </w:r>
          </w:p>
        </w:tc>
        <w:tc>
          <w:tcPr>
            <w:tcW w:w="2268" w:type="dxa"/>
            <w:tcBorders>
              <w:bottom w:val="nil"/>
            </w:tcBorders>
            <w:shd w:val="clear" w:color="auto" w:fill="auto"/>
            <w:noWrap/>
            <w:vAlign w:val="bottom"/>
          </w:tcPr>
          <w:p w:rsidR="006337BB" w:rsidRPr="00DF1E77" w:rsidRDefault="006337BB" w:rsidP="007E1997">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0.006</w:t>
            </w:r>
          </w:p>
        </w:tc>
        <w:tc>
          <w:tcPr>
            <w:tcW w:w="2409" w:type="dxa"/>
            <w:tcBorders>
              <w:bottom w:val="nil"/>
            </w:tcBorders>
            <w:shd w:val="clear" w:color="auto" w:fill="auto"/>
            <w:noWrap/>
            <w:vAlign w:val="bottom"/>
          </w:tcPr>
          <w:p w:rsidR="006337BB" w:rsidRPr="00DF1E77" w:rsidRDefault="006337BB" w:rsidP="007E1997">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4.929</w:t>
            </w:r>
          </w:p>
        </w:tc>
      </w:tr>
      <w:tr w:rsidR="006337BB" w:rsidRPr="00DF1E77" w:rsidTr="00897C8C">
        <w:trPr>
          <w:trHeight w:val="300"/>
        </w:trPr>
        <w:tc>
          <w:tcPr>
            <w:tcW w:w="3261" w:type="dxa"/>
            <w:tcBorders>
              <w:top w:val="nil"/>
              <w:bottom w:val="nil"/>
            </w:tcBorders>
            <w:shd w:val="clear" w:color="auto" w:fill="auto"/>
            <w:noWrap/>
            <w:vAlign w:val="bottom"/>
          </w:tcPr>
          <w:p w:rsidR="006337BB" w:rsidRPr="00DF1E77" w:rsidRDefault="006337BB" w:rsidP="007E1997">
            <w:pPr>
              <w:spacing w:after="0" w:line="240" w:lineRule="auto"/>
              <w:rPr>
                <w:rFonts w:ascii="Times New Roman" w:eastAsia="Times New Roman" w:hAnsi="Times New Roman"/>
                <w:sz w:val="24"/>
                <w:szCs w:val="24"/>
              </w:rPr>
            </w:pPr>
            <w:r w:rsidRPr="00DF1E77">
              <w:rPr>
                <w:rFonts w:ascii="Times New Roman" w:eastAsia="Times New Roman" w:hAnsi="Times New Roman"/>
                <w:sz w:val="24"/>
                <w:szCs w:val="24"/>
              </w:rPr>
              <w:t>Cuci Tangan</w:t>
            </w:r>
          </w:p>
        </w:tc>
        <w:tc>
          <w:tcPr>
            <w:tcW w:w="2268" w:type="dxa"/>
            <w:tcBorders>
              <w:top w:val="nil"/>
              <w:bottom w:val="nil"/>
            </w:tcBorders>
            <w:shd w:val="clear" w:color="auto" w:fill="auto"/>
            <w:noWrap/>
            <w:vAlign w:val="bottom"/>
          </w:tcPr>
          <w:p w:rsidR="006337BB" w:rsidRPr="00DF1E77" w:rsidRDefault="006337BB" w:rsidP="007E1997">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0.036</w:t>
            </w:r>
          </w:p>
        </w:tc>
        <w:tc>
          <w:tcPr>
            <w:tcW w:w="2409" w:type="dxa"/>
            <w:tcBorders>
              <w:top w:val="nil"/>
              <w:bottom w:val="nil"/>
            </w:tcBorders>
            <w:shd w:val="clear" w:color="auto" w:fill="auto"/>
            <w:noWrap/>
            <w:vAlign w:val="bottom"/>
          </w:tcPr>
          <w:p w:rsidR="006337BB" w:rsidRPr="00DF1E77" w:rsidRDefault="006337BB" w:rsidP="007E1997">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3.983</w:t>
            </w:r>
          </w:p>
        </w:tc>
      </w:tr>
      <w:tr w:rsidR="006337BB" w:rsidRPr="00DF1E77" w:rsidTr="00897C8C">
        <w:trPr>
          <w:trHeight w:val="300"/>
        </w:trPr>
        <w:tc>
          <w:tcPr>
            <w:tcW w:w="3261" w:type="dxa"/>
            <w:tcBorders>
              <w:top w:val="nil"/>
              <w:bottom w:val="nil"/>
            </w:tcBorders>
            <w:shd w:val="clear" w:color="auto" w:fill="auto"/>
            <w:noWrap/>
            <w:vAlign w:val="bottom"/>
          </w:tcPr>
          <w:p w:rsidR="006337BB" w:rsidRPr="00DF1E77" w:rsidRDefault="006337BB" w:rsidP="007E1997">
            <w:pPr>
              <w:spacing w:after="0" w:line="240" w:lineRule="auto"/>
              <w:rPr>
                <w:rFonts w:ascii="Times New Roman" w:eastAsia="Times New Roman" w:hAnsi="Times New Roman"/>
                <w:sz w:val="24"/>
                <w:szCs w:val="24"/>
              </w:rPr>
            </w:pPr>
            <w:r w:rsidRPr="00DF1E77">
              <w:rPr>
                <w:rFonts w:ascii="Times New Roman" w:eastAsia="Times New Roman" w:hAnsi="Times New Roman"/>
                <w:sz w:val="24"/>
                <w:szCs w:val="24"/>
              </w:rPr>
              <w:t>Penimbangan Posyandu</w:t>
            </w:r>
          </w:p>
        </w:tc>
        <w:tc>
          <w:tcPr>
            <w:tcW w:w="2268" w:type="dxa"/>
            <w:tcBorders>
              <w:top w:val="nil"/>
              <w:bottom w:val="nil"/>
            </w:tcBorders>
            <w:shd w:val="clear" w:color="auto" w:fill="auto"/>
            <w:noWrap/>
            <w:vAlign w:val="bottom"/>
          </w:tcPr>
          <w:p w:rsidR="006337BB" w:rsidRPr="00DF1E77" w:rsidRDefault="006337BB" w:rsidP="007E1997">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0.046</w:t>
            </w:r>
          </w:p>
        </w:tc>
        <w:tc>
          <w:tcPr>
            <w:tcW w:w="2409" w:type="dxa"/>
            <w:tcBorders>
              <w:top w:val="nil"/>
              <w:bottom w:val="nil"/>
            </w:tcBorders>
            <w:shd w:val="clear" w:color="auto" w:fill="auto"/>
            <w:noWrap/>
            <w:vAlign w:val="bottom"/>
          </w:tcPr>
          <w:p w:rsidR="006337BB" w:rsidRPr="00DF1E77" w:rsidRDefault="006337BB" w:rsidP="007E1997">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3.471</w:t>
            </w:r>
          </w:p>
        </w:tc>
      </w:tr>
      <w:tr w:rsidR="006337BB" w:rsidRPr="00DF1E77" w:rsidTr="00897C8C">
        <w:trPr>
          <w:trHeight w:val="300"/>
        </w:trPr>
        <w:tc>
          <w:tcPr>
            <w:tcW w:w="3261" w:type="dxa"/>
            <w:tcBorders>
              <w:top w:val="nil"/>
              <w:bottom w:val="nil"/>
            </w:tcBorders>
            <w:shd w:val="clear" w:color="auto" w:fill="auto"/>
            <w:noWrap/>
            <w:vAlign w:val="bottom"/>
          </w:tcPr>
          <w:p w:rsidR="006337BB" w:rsidRPr="00DF1E77" w:rsidRDefault="006337BB" w:rsidP="007E1997">
            <w:pPr>
              <w:spacing w:after="0" w:line="240" w:lineRule="auto"/>
              <w:rPr>
                <w:rFonts w:ascii="Times New Roman" w:eastAsia="Times New Roman" w:hAnsi="Times New Roman"/>
                <w:sz w:val="24"/>
                <w:szCs w:val="24"/>
              </w:rPr>
            </w:pPr>
            <w:r w:rsidRPr="00DF1E77">
              <w:rPr>
                <w:rFonts w:ascii="Times New Roman" w:eastAsia="Times New Roman" w:hAnsi="Times New Roman"/>
                <w:sz w:val="24"/>
                <w:szCs w:val="24"/>
              </w:rPr>
              <w:t>Usia MP ASI</w:t>
            </w:r>
          </w:p>
        </w:tc>
        <w:tc>
          <w:tcPr>
            <w:tcW w:w="2268" w:type="dxa"/>
            <w:tcBorders>
              <w:top w:val="nil"/>
              <w:bottom w:val="nil"/>
            </w:tcBorders>
            <w:shd w:val="clear" w:color="auto" w:fill="auto"/>
            <w:noWrap/>
            <w:vAlign w:val="bottom"/>
          </w:tcPr>
          <w:p w:rsidR="006337BB" w:rsidRPr="00DF1E77" w:rsidRDefault="006337BB" w:rsidP="007E1997">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0.000</w:t>
            </w:r>
          </w:p>
        </w:tc>
        <w:tc>
          <w:tcPr>
            <w:tcW w:w="2409" w:type="dxa"/>
            <w:tcBorders>
              <w:top w:val="nil"/>
              <w:bottom w:val="nil"/>
            </w:tcBorders>
            <w:shd w:val="clear" w:color="auto" w:fill="auto"/>
            <w:noWrap/>
            <w:vAlign w:val="bottom"/>
          </w:tcPr>
          <w:p w:rsidR="006337BB" w:rsidRPr="00DF1E77" w:rsidRDefault="006337BB" w:rsidP="007E1997">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16.300</w:t>
            </w:r>
          </w:p>
        </w:tc>
      </w:tr>
      <w:tr w:rsidR="006337BB" w:rsidRPr="00DF1E77" w:rsidTr="00897C8C">
        <w:trPr>
          <w:trHeight w:val="300"/>
        </w:trPr>
        <w:tc>
          <w:tcPr>
            <w:tcW w:w="3261" w:type="dxa"/>
            <w:tcBorders>
              <w:top w:val="nil"/>
              <w:bottom w:val="nil"/>
            </w:tcBorders>
            <w:shd w:val="clear" w:color="auto" w:fill="auto"/>
            <w:noWrap/>
            <w:vAlign w:val="bottom"/>
          </w:tcPr>
          <w:p w:rsidR="006337BB" w:rsidRPr="00DF1E77" w:rsidRDefault="006337BB" w:rsidP="007E1997">
            <w:pPr>
              <w:spacing w:after="0" w:line="240" w:lineRule="auto"/>
              <w:rPr>
                <w:rFonts w:ascii="Times New Roman" w:eastAsia="Times New Roman" w:hAnsi="Times New Roman"/>
                <w:sz w:val="24"/>
                <w:szCs w:val="24"/>
              </w:rPr>
            </w:pPr>
            <w:r w:rsidRPr="00DF1E77">
              <w:rPr>
                <w:rFonts w:ascii="Times New Roman" w:eastAsia="Times New Roman" w:hAnsi="Times New Roman"/>
                <w:sz w:val="24"/>
                <w:szCs w:val="24"/>
              </w:rPr>
              <w:t>Pengetahuan Makan</w:t>
            </w:r>
          </w:p>
        </w:tc>
        <w:tc>
          <w:tcPr>
            <w:tcW w:w="2268" w:type="dxa"/>
            <w:tcBorders>
              <w:top w:val="nil"/>
              <w:bottom w:val="nil"/>
            </w:tcBorders>
            <w:shd w:val="clear" w:color="auto" w:fill="auto"/>
            <w:noWrap/>
            <w:vAlign w:val="bottom"/>
          </w:tcPr>
          <w:p w:rsidR="006337BB" w:rsidRPr="00DF1E77" w:rsidRDefault="006337BB" w:rsidP="007E1997">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0.004</w:t>
            </w:r>
          </w:p>
        </w:tc>
        <w:tc>
          <w:tcPr>
            <w:tcW w:w="2409" w:type="dxa"/>
            <w:tcBorders>
              <w:top w:val="nil"/>
              <w:bottom w:val="nil"/>
            </w:tcBorders>
            <w:shd w:val="clear" w:color="auto" w:fill="auto"/>
            <w:noWrap/>
            <w:vAlign w:val="bottom"/>
          </w:tcPr>
          <w:p w:rsidR="006337BB" w:rsidRPr="00DF1E77" w:rsidRDefault="006337BB" w:rsidP="007E1997">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5.032</w:t>
            </w:r>
          </w:p>
        </w:tc>
      </w:tr>
      <w:tr w:rsidR="006337BB" w:rsidRPr="00DF1E77" w:rsidTr="00897C8C">
        <w:trPr>
          <w:trHeight w:val="300"/>
        </w:trPr>
        <w:tc>
          <w:tcPr>
            <w:tcW w:w="3261" w:type="dxa"/>
            <w:tcBorders>
              <w:top w:val="nil"/>
              <w:bottom w:val="nil"/>
            </w:tcBorders>
            <w:shd w:val="clear" w:color="auto" w:fill="auto"/>
            <w:noWrap/>
            <w:vAlign w:val="bottom"/>
          </w:tcPr>
          <w:p w:rsidR="006337BB" w:rsidRPr="00DF1E77" w:rsidRDefault="006337BB" w:rsidP="007E1997">
            <w:pPr>
              <w:spacing w:after="0" w:line="240" w:lineRule="auto"/>
              <w:rPr>
                <w:rFonts w:ascii="Times New Roman" w:eastAsia="Times New Roman" w:hAnsi="Times New Roman"/>
                <w:sz w:val="24"/>
                <w:szCs w:val="24"/>
              </w:rPr>
            </w:pPr>
            <w:r w:rsidRPr="00DF1E77">
              <w:rPr>
                <w:rFonts w:ascii="Times New Roman" w:eastAsia="Times New Roman" w:hAnsi="Times New Roman"/>
                <w:sz w:val="24"/>
                <w:szCs w:val="24"/>
              </w:rPr>
              <w:t>Pengetahuan Pangan</w:t>
            </w:r>
          </w:p>
        </w:tc>
        <w:tc>
          <w:tcPr>
            <w:tcW w:w="2268" w:type="dxa"/>
            <w:tcBorders>
              <w:top w:val="nil"/>
              <w:bottom w:val="nil"/>
            </w:tcBorders>
            <w:shd w:val="clear" w:color="auto" w:fill="auto"/>
            <w:noWrap/>
            <w:vAlign w:val="bottom"/>
          </w:tcPr>
          <w:p w:rsidR="006337BB" w:rsidRPr="00DF1E77" w:rsidRDefault="006337BB" w:rsidP="007E1997">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0.027</w:t>
            </w:r>
          </w:p>
        </w:tc>
        <w:tc>
          <w:tcPr>
            <w:tcW w:w="2409" w:type="dxa"/>
            <w:tcBorders>
              <w:top w:val="nil"/>
              <w:bottom w:val="nil"/>
            </w:tcBorders>
            <w:shd w:val="clear" w:color="auto" w:fill="auto"/>
            <w:noWrap/>
            <w:vAlign w:val="bottom"/>
          </w:tcPr>
          <w:p w:rsidR="006337BB" w:rsidRPr="00DF1E77" w:rsidRDefault="006337BB" w:rsidP="007E1997">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3.465</w:t>
            </w:r>
          </w:p>
        </w:tc>
      </w:tr>
      <w:tr w:rsidR="006337BB" w:rsidRPr="00DF1E77" w:rsidTr="00897C8C">
        <w:trPr>
          <w:trHeight w:val="300"/>
        </w:trPr>
        <w:tc>
          <w:tcPr>
            <w:tcW w:w="3261" w:type="dxa"/>
            <w:tcBorders>
              <w:top w:val="nil"/>
              <w:bottom w:val="nil"/>
            </w:tcBorders>
            <w:shd w:val="clear" w:color="auto" w:fill="auto"/>
            <w:noWrap/>
            <w:vAlign w:val="bottom"/>
          </w:tcPr>
          <w:p w:rsidR="006337BB" w:rsidRPr="00DF1E77" w:rsidRDefault="006337BB" w:rsidP="007E1997">
            <w:pPr>
              <w:spacing w:after="0" w:line="240" w:lineRule="auto"/>
              <w:rPr>
                <w:rFonts w:ascii="Times New Roman" w:eastAsia="Times New Roman" w:hAnsi="Times New Roman"/>
                <w:sz w:val="24"/>
                <w:szCs w:val="24"/>
              </w:rPr>
            </w:pPr>
            <w:r w:rsidRPr="00DF1E77">
              <w:rPr>
                <w:rFonts w:ascii="Times New Roman" w:eastAsia="Times New Roman" w:hAnsi="Times New Roman"/>
                <w:sz w:val="24"/>
                <w:szCs w:val="24"/>
              </w:rPr>
              <w:t>Merokok</w:t>
            </w:r>
          </w:p>
        </w:tc>
        <w:tc>
          <w:tcPr>
            <w:tcW w:w="2268" w:type="dxa"/>
            <w:tcBorders>
              <w:top w:val="nil"/>
              <w:bottom w:val="nil"/>
            </w:tcBorders>
            <w:shd w:val="clear" w:color="auto" w:fill="auto"/>
            <w:noWrap/>
            <w:vAlign w:val="bottom"/>
          </w:tcPr>
          <w:p w:rsidR="006337BB" w:rsidRPr="00DF1E77" w:rsidRDefault="006337BB" w:rsidP="007E1997">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0.001</w:t>
            </w:r>
          </w:p>
        </w:tc>
        <w:tc>
          <w:tcPr>
            <w:tcW w:w="2409" w:type="dxa"/>
            <w:tcBorders>
              <w:top w:val="nil"/>
              <w:bottom w:val="nil"/>
            </w:tcBorders>
            <w:shd w:val="clear" w:color="auto" w:fill="auto"/>
            <w:noWrap/>
            <w:vAlign w:val="bottom"/>
          </w:tcPr>
          <w:p w:rsidR="006337BB" w:rsidRPr="00DF1E77" w:rsidRDefault="006337BB" w:rsidP="007E1997">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7.166</w:t>
            </w:r>
          </w:p>
        </w:tc>
      </w:tr>
      <w:tr w:rsidR="006337BB" w:rsidRPr="00DF1E77" w:rsidTr="00897C8C">
        <w:trPr>
          <w:trHeight w:val="300"/>
        </w:trPr>
        <w:tc>
          <w:tcPr>
            <w:tcW w:w="3261" w:type="dxa"/>
            <w:tcBorders>
              <w:top w:val="nil"/>
              <w:bottom w:val="single" w:sz="8" w:space="0" w:color="auto"/>
            </w:tcBorders>
            <w:shd w:val="clear" w:color="auto" w:fill="auto"/>
            <w:noWrap/>
            <w:vAlign w:val="bottom"/>
          </w:tcPr>
          <w:p w:rsidR="006337BB" w:rsidRPr="00DF1E77" w:rsidRDefault="006337BB" w:rsidP="007E1997">
            <w:pPr>
              <w:spacing w:after="0" w:line="240" w:lineRule="auto"/>
              <w:rPr>
                <w:rFonts w:ascii="Times New Roman" w:eastAsia="Times New Roman" w:hAnsi="Times New Roman"/>
                <w:sz w:val="24"/>
                <w:szCs w:val="24"/>
              </w:rPr>
            </w:pPr>
            <w:r w:rsidRPr="00DF1E77">
              <w:rPr>
                <w:rFonts w:ascii="Times New Roman" w:eastAsia="Times New Roman" w:hAnsi="Times New Roman"/>
                <w:sz w:val="24"/>
                <w:szCs w:val="24"/>
              </w:rPr>
              <w:t>ISPA</w:t>
            </w:r>
          </w:p>
        </w:tc>
        <w:tc>
          <w:tcPr>
            <w:tcW w:w="2268" w:type="dxa"/>
            <w:tcBorders>
              <w:top w:val="nil"/>
              <w:bottom w:val="single" w:sz="8" w:space="0" w:color="auto"/>
            </w:tcBorders>
            <w:shd w:val="clear" w:color="auto" w:fill="auto"/>
            <w:noWrap/>
            <w:vAlign w:val="bottom"/>
          </w:tcPr>
          <w:p w:rsidR="006337BB" w:rsidRPr="00DF1E77" w:rsidRDefault="006337BB" w:rsidP="007E1997">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0.142</w:t>
            </w:r>
          </w:p>
        </w:tc>
        <w:tc>
          <w:tcPr>
            <w:tcW w:w="2409" w:type="dxa"/>
            <w:tcBorders>
              <w:top w:val="nil"/>
              <w:bottom w:val="single" w:sz="8" w:space="0" w:color="auto"/>
            </w:tcBorders>
            <w:shd w:val="clear" w:color="auto" w:fill="auto"/>
            <w:noWrap/>
            <w:vAlign w:val="bottom"/>
          </w:tcPr>
          <w:p w:rsidR="006337BB" w:rsidRPr="00DF1E77" w:rsidRDefault="006337BB" w:rsidP="007E1997">
            <w:pPr>
              <w:spacing w:after="0" w:line="240" w:lineRule="auto"/>
              <w:jc w:val="center"/>
              <w:rPr>
                <w:rFonts w:ascii="Times New Roman" w:eastAsia="Times New Roman" w:hAnsi="Times New Roman"/>
                <w:sz w:val="24"/>
                <w:szCs w:val="24"/>
              </w:rPr>
            </w:pPr>
            <w:r w:rsidRPr="00DF1E77">
              <w:rPr>
                <w:rFonts w:ascii="Times New Roman" w:eastAsia="Times New Roman" w:hAnsi="Times New Roman"/>
                <w:sz w:val="24"/>
                <w:szCs w:val="24"/>
              </w:rPr>
              <w:t>2.482</w:t>
            </w:r>
          </w:p>
        </w:tc>
      </w:tr>
      <w:tr w:rsidR="006337BB" w:rsidRPr="00DF1E77" w:rsidTr="00897C8C">
        <w:trPr>
          <w:trHeight w:val="300"/>
        </w:trPr>
        <w:tc>
          <w:tcPr>
            <w:tcW w:w="5529" w:type="dxa"/>
            <w:gridSpan w:val="2"/>
            <w:tcBorders>
              <w:top w:val="single" w:sz="8" w:space="0" w:color="auto"/>
            </w:tcBorders>
            <w:shd w:val="clear" w:color="auto" w:fill="auto"/>
            <w:noWrap/>
            <w:vAlign w:val="bottom"/>
            <w:hideMark/>
          </w:tcPr>
          <w:p w:rsidR="006337BB" w:rsidRPr="00DF1E77" w:rsidRDefault="006337BB" w:rsidP="007E1997">
            <w:pPr>
              <w:spacing w:after="0" w:line="240" w:lineRule="auto"/>
              <w:rPr>
                <w:rFonts w:ascii="Times New Roman" w:eastAsia="Times New Roman" w:hAnsi="Times New Roman"/>
                <w:sz w:val="24"/>
                <w:szCs w:val="24"/>
              </w:rPr>
            </w:pPr>
            <w:r w:rsidRPr="00DF1E77">
              <w:rPr>
                <w:rFonts w:ascii="Times New Roman" w:eastAsia="Times New Roman" w:hAnsi="Times New Roman"/>
                <w:sz w:val="24"/>
                <w:szCs w:val="24"/>
              </w:rPr>
              <w:t>-2 Log Likelihood= 99.097</w:t>
            </w:r>
          </w:p>
        </w:tc>
        <w:tc>
          <w:tcPr>
            <w:tcW w:w="2409" w:type="dxa"/>
            <w:tcBorders>
              <w:top w:val="single" w:sz="8" w:space="0" w:color="auto"/>
            </w:tcBorders>
            <w:shd w:val="clear" w:color="auto" w:fill="auto"/>
            <w:noWrap/>
            <w:vAlign w:val="bottom"/>
            <w:hideMark/>
          </w:tcPr>
          <w:p w:rsidR="006337BB" w:rsidRPr="00DF1E77" w:rsidRDefault="006337BB" w:rsidP="007E1997">
            <w:pPr>
              <w:spacing w:after="0" w:line="240" w:lineRule="auto"/>
              <w:rPr>
                <w:rFonts w:ascii="Times New Roman" w:eastAsia="Times New Roman" w:hAnsi="Times New Roman"/>
                <w:sz w:val="24"/>
                <w:szCs w:val="24"/>
              </w:rPr>
            </w:pPr>
            <w:r w:rsidRPr="00DF1E77">
              <w:rPr>
                <w:rFonts w:ascii="Times New Roman" w:eastAsia="Times New Roman" w:hAnsi="Times New Roman"/>
                <w:sz w:val="24"/>
                <w:szCs w:val="24"/>
              </w:rPr>
              <w:t>p value =0.000</w:t>
            </w:r>
          </w:p>
        </w:tc>
      </w:tr>
    </w:tbl>
    <w:p w:rsidR="007E1997" w:rsidRPr="00843C4E" w:rsidRDefault="007E1997" w:rsidP="007E1997">
      <w:pPr>
        <w:spacing w:after="0" w:line="240" w:lineRule="auto"/>
        <w:rPr>
          <w:rFonts w:ascii="Times New Roman" w:hAnsi="Times New Roman"/>
        </w:rPr>
      </w:pPr>
      <w:r w:rsidRPr="00843C4E">
        <w:rPr>
          <w:rFonts w:ascii="Times New Roman" w:hAnsi="Times New Roman"/>
        </w:rPr>
        <w:t>Sumber</w:t>
      </w:r>
      <w:r w:rsidRPr="00843C4E">
        <w:rPr>
          <w:rFonts w:ascii="Times New Roman" w:hAnsi="Times New Roman"/>
          <w:lang w:val="id-ID"/>
        </w:rPr>
        <w:t xml:space="preserve"> </w:t>
      </w:r>
      <w:r w:rsidRPr="00843C4E">
        <w:rPr>
          <w:rFonts w:ascii="Times New Roman" w:hAnsi="Times New Roman"/>
        </w:rPr>
        <w:t>: Data Primer Diolah, 2019</w:t>
      </w:r>
    </w:p>
    <w:p w:rsidR="007E1997" w:rsidRDefault="007E1997" w:rsidP="007E1997">
      <w:pPr>
        <w:spacing w:after="0" w:line="480" w:lineRule="auto"/>
        <w:ind w:firstLine="567"/>
        <w:jc w:val="both"/>
        <w:rPr>
          <w:rFonts w:ascii="Times New Roman" w:hAnsi="Times New Roman"/>
          <w:sz w:val="24"/>
          <w:szCs w:val="24"/>
          <w:lang w:val="id-ID"/>
        </w:rPr>
      </w:pPr>
    </w:p>
    <w:p w:rsidR="00BD50E5" w:rsidRDefault="00BD50E5" w:rsidP="007E1997">
      <w:pPr>
        <w:spacing w:after="0" w:line="480" w:lineRule="auto"/>
        <w:ind w:firstLine="567"/>
        <w:jc w:val="both"/>
        <w:rPr>
          <w:rFonts w:ascii="Times New Roman" w:hAnsi="Times New Roman"/>
          <w:sz w:val="24"/>
          <w:szCs w:val="24"/>
        </w:rPr>
        <w:sectPr w:rsidR="00BD50E5" w:rsidSect="00436C43">
          <w:type w:val="continuous"/>
          <w:pgSz w:w="11906" w:h="16838" w:code="9"/>
          <w:pgMar w:top="1701" w:right="1701" w:bottom="1701" w:left="1985" w:header="709" w:footer="709" w:gutter="0"/>
          <w:cols w:space="720"/>
          <w:titlePg/>
          <w:docGrid w:linePitch="360"/>
        </w:sectPr>
      </w:pPr>
    </w:p>
    <w:p w:rsidR="003C4B89" w:rsidRDefault="00204E28" w:rsidP="003C4B89">
      <w:pPr>
        <w:spacing w:after="0" w:line="480" w:lineRule="auto"/>
        <w:ind w:firstLine="567"/>
        <w:jc w:val="both"/>
        <w:rPr>
          <w:rFonts w:ascii="Times New Roman" w:hAnsi="Times New Roman"/>
          <w:sz w:val="24"/>
          <w:szCs w:val="24"/>
          <w:lang w:val="id-ID"/>
        </w:rPr>
      </w:pPr>
      <w:r w:rsidRPr="00DF1E77">
        <w:rPr>
          <w:rFonts w:ascii="Times New Roman" w:hAnsi="Times New Roman"/>
          <w:sz w:val="24"/>
          <w:szCs w:val="24"/>
        </w:rPr>
        <w:lastRenderedPageBreak/>
        <w:t xml:space="preserve">Berdasarkan tabel di atas, terlihat nilai OR tertinggi yaitu pada variabel </w:t>
      </w:r>
      <w:r w:rsidR="006337BB" w:rsidRPr="00DF1E77">
        <w:rPr>
          <w:rFonts w:ascii="Times New Roman" w:hAnsi="Times New Roman"/>
          <w:sz w:val="24"/>
          <w:szCs w:val="24"/>
        </w:rPr>
        <w:t xml:space="preserve">pemberian MP ASI pertama kali dengan nilai OR 16,3 yang berarti usia pertama memberikan makanan selain ASI &lt; 6 bulan dapat meningkatkan resiko sebanyak 16 kali bagi balita tersebut menderita stunting. </w:t>
      </w:r>
    </w:p>
    <w:p w:rsidR="00204E28" w:rsidRPr="003C4B89" w:rsidRDefault="00204E28" w:rsidP="003C4B89">
      <w:pPr>
        <w:spacing w:after="0" w:line="480" w:lineRule="auto"/>
        <w:ind w:firstLine="567"/>
        <w:jc w:val="both"/>
        <w:rPr>
          <w:rFonts w:ascii="Times New Roman" w:hAnsi="Times New Roman"/>
          <w:sz w:val="24"/>
          <w:szCs w:val="24"/>
          <w:lang w:val="id-ID"/>
        </w:rPr>
      </w:pPr>
      <w:r w:rsidRPr="00DF1E77">
        <w:rPr>
          <w:rFonts w:ascii="Times New Roman" w:hAnsi="Times New Roman"/>
          <w:sz w:val="24"/>
          <w:szCs w:val="24"/>
        </w:rPr>
        <w:t>Faktor</w:t>
      </w:r>
      <w:r w:rsidR="006337BB" w:rsidRPr="00DF1E77">
        <w:rPr>
          <w:rFonts w:ascii="Times New Roman" w:hAnsi="Times New Roman"/>
          <w:sz w:val="24"/>
          <w:szCs w:val="24"/>
        </w:rPr>
        <w:t xml:space="preserve"> selanjutnya adalah perilaku merokok, dimana keluarga yang memiliki anggota keluarga yang merokok beresiko 7 kali menyebabkan balita menderita stunting dibandingkan keluarga yang tidak merokok.</w:t>
      </w:r>
    </w:p>
    <w:p w:rsidR="003C4B89" w:rsidRDefault="006337BB" w:rsidP="007E1997">
      <w:pPr>
        <w:spacing w:after="0" w:line="480" w:lineRule="auto"/>
        <w:ind w:firstLine="567"/>
        <w:jc w:val="both"/>
        <w:rPr>
          <w:rFonts w:ascii="Times New Roman" w:hAnsi="Times New Roman"/>
          <w:sz w:val="24"/>
          <w:szCs w:val="24"/>
          <w:lang w:val="id-ID"/>
        </w:rPr>
      </w:pPr>
      <w:r w:rsidRPr="00DF1E77">
        <w:rPr>
          <w:rFonts w:ascii="Times New Roman" w:hAnsi="Times New Roman"/>
          <w:sz w:val="24"/>
          <w:szCs w:val="24"/>
        </w:rPr>
        <w:lastRenderedPageBreak/>
        <w:t>Pengetahuan ibu tentang pemberian makan pada balita yang benar juga menjadi variabel prediksi, dimana pengetahuan ibu yang kurang baik beresiko 5 kali memiliki anak menderita stunting.</w:t>
      </w:r>
      <w:r w:rsidR="003C4B89">
        <w:rPr>
          <w:rFonts w:ascii="Times New Roman" w:hAnsi="Times New Roman"/>
          <w:sz w:val="24"/>
          <w:szCs w:val="24"/>
          <w:lang w:val="id-ID"/>
        </w:rPr>
        <w:t xml:space="preserve"> </w:t>
      </w:r>
    </w:p>
    <w:p w:rsidR="006337BB" w:rsidRPr="00DF1E77" w:rsidRDefault="006337BB" w:rsidP="003C4B89">
      <w:pPr>
        <w:spacing w:before="600" w:after="0" w:line="480" w:lineRule="auto"/>
        <w:ind w:firstLine="567"/>
        <w:jc w:val="both"/>
        <w:rPr>
          <w:rFonts w:ascii="Times New Roman" w:hAnsi="Times New Roman"/>
          <w:sz w:val="24"/>
          <w:szCs w:val="24"/>
        </w:rPr>
      </w:pPr>
      <w:r w:rsidRPr="00DF1E77">
        <w:rPr>
          <w:rFonts w:ascii="Times New Roman" w:hAnsi="Times New Roman"/>
          <w:sz w:val="24"/>
          <w:szCs w:val="24"/>
        </w:rPr>
        <w:t>Variabel prediksi selanjutnya adalah kepemilikan jamban keluarga, dengan prediksi keluarga yang tidak memiliki jamban keluarga beresiko 5 kali memiliki anak menderita stunting dibandingkan yang memiliki jamban keluarga.</w:t>
      </w:r>
    </w:p>
    <w:p w:rsidR="00B315ED" w:rsidRPr="00DF1E77" w:rsidRDefault="00204E28" w:rsidP="007E1997">
      <w:pPr>
        <w:spacing w:after="0" w:line="480" w:lineRule="auto"/>
        <w:ind w:firstLine="567"/>
        <w:jc w:val="both"/>
        <w:rPr>
          <w:rFonts w:ascii="Times New Roman" w:hAnsi="Times New Roman"/>
          <w:sz w:val="24"/>
          <w:szCs w:val="24"/>
        </w:rPr>
      </w:pPr>
      <w:r w:rsidRPr="00DF1E77">
        <w:rPr>
          <w:rFonts w:ascii="Times New Roman" w:hAnsi="Times New Roman"/>
          <w:sz w:val="24"/>
          <w:szCs w:val="24"/>
        </w:rPr>
        <w:lastRenderedPageBreak/>
        <w:t xml:space="preserve">Faktor </w:t>
      </w:r>
      <w:r w:rsidR="006337BB" w:rsidRPr="00DF1E77">
        <w:rPr>
          <w:rFonts w:ascii="Times New Roman" w:hAnsi="Times New Roman"/>
          <w:sz w:val="24"/>
          <w:szCs w:val="24"/>
        </w:rPr>
        <w:t xml:space="preserve">prediksi selanjutnya yaitu perilaku ibu mencuci tangan sebelum menyiapkan makanan pada balita, dengan prediksi ibu yang tidak mencuci tangan beresiko 4 kali memiliki anak menderita stunting. Ditemukan pula balita yang tidak rutin dibawa ke posyandu untuk ditimbang akan beresiko 3,5 kali menderita stunting. Dan ibu yang berpengetahuan kurang baik tentang sumber pangan dan gizi beresiko 3,5 kali menyebabkan balita menderita stunting. </w:t>
      </w:r>
    </w:p>
    <w:p w:rsidR="00204E28" w:rsidRPr="00DF1E77" w:rsidRDefault="00204E28" w:rsidP="007E1997">
      <w:pPr>
        <w:spacing w:after="0" w:line="480" w:lineRule="auto"/>
        <w:ind w:firstLine="567"/>
        <w:jc w:val="both"/>
        <w:rPr>
          <w:rFonts w:ascii="Times New Roman" w:hAnsi="Times New Roman"/>
          <w:sz w:val="24"/>
          <w:szCs w:val="24"/>
        </w:rPr>
      </w:pPr>
      <w:r w:rsidRPr="007E1997">
        <w:rPr>
          <w:rFonts w:ascii="Times New Roman" w:hAnsi="Times New Roman"/>
          <w:i/>
          <w:sz w:val="24"/>
          <w:szCs w:val="24"/>
        </w:rPr>
        <w:t>Personal hygiene</w:t>
      </w:r>
      <w:r w:rsidRPr="00DF1E77">
        <w:rPr>
          <w:rFonts w:ascii="Times New Roman" w:hAnsi="Times New Roman"/>
          <w:sz w:val="24"/>
          <w:szCs w:val="24"/>
        </w:rPr>
        <w:t xml:space="preserve"> ibu (mencuci tangan pada saat menyiapkan makanan kepada balita) menjadi faktor prediksi selanjutnya yang ditemukan pada penelitian ini dengan nilai OR </w:t>
      </w:r>
      <w:r w:rsidR="000D51C3" w:rsidRPr="00DF1E77">
        <w:rPr>
          <w:rFonts w:ascii="Times New Roman" w:hAnsi="Times New Roman"/>
          <w:sz w:val="24"/>
          <w:szCs w:val="24"/>
        </w:rPr>
        <w:t>3,9.</w:t>
      </w:r>
      <w:r w:rsidRPr="00DF1E77">
        <w:rPr>
          <w:rFonts w:ascii="Times New Roman" w:hAnsi="Times New Roman"/>
          <w:sz w:val="24"/>
          <w:szCs w:val="24"/>
        </w:rPr>
        <w:t xml:space="preserve"> Tentunya kebersihan tangan ibu menjadi hal yang sangat menentukan </w:t>
      </w:r>
      <w:r w:rsidRPr="007E1997">
        <w:rPr>
          <w:rFonts w:ascii="Times New Roman" w:hAnsi="Times New Roman"/>
          <w:i/>
          <w:sz w:val="24"/>
          <w:szCs w:val="24"/>
        </w:rPr>
        <w:t>hygienitas</w:t>
      </w:r>
      <w:r w:rsidRPr="00DF1E77">
        <w:rPr>
          <w:rFonts w:ascii="Times New Roman" w:hAnsi="Times New Roman"/>
          <w:sz w:val="24"/>
          <w:szCs w:val="24"/>
        </w:rPr>
        <w:t xml:space="preserve"> makanan yang disiapkan yang pada akhirnya akan menentukan kerentanan imunitas balita dan akan menentukan status kesehatan balitanya. </w:t>
      </w:r>
      <w:r w:rsidRPr="00DF1E77">
        <w:rPr>
          <w:rFonts w:ascii="Times New Roman" w:hAnsi="Times New Roman"/>
          <w:sz w:val="24"/>
          <w:szCs w:val="24"/>
        </w:rPr>
        <w:lastRenderedPageBreak/>
        <w:t>Hasil penelitian ini sejalan dengan penelitian Aulia (2016)</w:t>
      </w:r>
      <w:r w:rsidR="007E1997">
        <w:rPr>
          <w:rFonts w:ascii="Times New Roman" w:hAnsi="Times New Roman"/>
          <w:sz w:val="24"/>
          <w:szCs w:val="24"/>
          <w:lang w:val="id-ID"/>
        </w:rPr>
        <w:t>,</w:t>
      </w:r>
      <w:r w:rsidRPr="00DF1E77">
        <w:rPr>
          <w:rFonts w:ascii="Times New Roman" w:hAnsi="Times New Roman"/>
          <w:sz w:val="24"/>
          <w:szCs w:val="24"/>
        </w:rPr>
        <w:t xml:space="preserve"> dimana kebiasaan mencuci tangan berkaitan erat dengan kejadian diare dan akan menentukan status kesehatan balita serta kejaidan stunting </w:t>
      </w:r>
      <w:r w:rsidR="009A7287" w:rsidRPr="00DF1E77">
        <w:rPr>
          <w:rFonts w:ascii="Times New Roman" w:hAnsi="Times New Roman"/>
          <w:sz w:val="24"/>
          <w:szCs w:val="24"/>
        </w:rPr>
        <w:fldChar w:fldCharType="begin" w:fldLock="1"/>
      </w:r>
      <w:r w:rsidRPr="00DF1E77">
        <w:rPr>
          <w:rFonts w:ascii="Times New Roman" w:hAnsi="Times New Roman"/>
          <w:sz w:val="24"/>
          <w:szCs w:val="24"/>
        </w:rPr>
        <w:instrText>ADDIN CSL_CITATION {"citationItems":[{"id":"ITEM-1","itemData":{"author":[{"dropping-particle":"","family":"Aulia","given":"Dena","non-dropping-particle":"","parse-names":false,"suffix":""}],"id":"ITEM-1","issued":{"date-parts":[["2016"]]},"title":"Determinan stunting pada anak usia 24-59 bulan di kelurahan cimahpar, kecamatan bogor utara dena aulia","type":"article-journal"},"uris":["http://www.mendeley.com/documents/?uuid=47c64da5-478d-4872-b1fd-a9cd472e20d4"]}],"mendeley":{"formattedCitation":"(13)","plainTextFormattedCitation":"(13)","previouslyFormattedCitation":"(13)"},"properties":{"noteIndex":0},"schema":"https://github.com/citation-style-language/schema/raw/master/csl-citation.json"}</w:instrText>
      </w:r>
      <w:r w:rsidR="009A7287" w:rsidRPr="00DF1E77">
        <w:rPr>
          <w:rFonts w:ascii="Times New Roman" w:hAnsi="Times New Roman"/>
          <w:sz w:val="24"/>
          <w:szCs w:val="24"/>
        </w:rPr>
        <w:fldChar w:fldCharType="separate"/>
      </w:r>
      <w:r w:rsidRPr="00DF1E77">
        <w:rPr>
          <w:rFonts w:ascii="Times New Roman" w:hAnsi="Times New Roman"/>
          <w:noProof/>
          <w:sz w:val="24"/>
          <w:szCs w:val="24"/>
        </w:rPr>
        <w:t>(13)</w:t>
      </w:r>
      <w:r w:rsidR="009A7287" w:rsidRPr="00DF1E77">
        <w:rPr>
          <w:rFonts w:ascii="Times New Roman" w:hAnsi="Times New Roman"/>
          <w:sz w:val="24"/>
          <w:szCs w:val="24"/>
        </w:rPr>
        <w:fldChar w:fldCharType="end"/>
      </w:r>
      <w:r w:rsidRPr="00DF1E77">
        <w:rPr>
          <w:rFonts w:ascii="Times New Roman" w:hAnsi="Times New Roman"/>
          <w:sz w:val="24"/>
          <w:szCs w:val="24"/>
        </w:rPr>
        <w:t xml:space="preserve">. </w:t>
      </w:r>
    </w:p>
    <w:p w:rsidR="00204E28" w:rsidRPr="00DF1E77" w:rsidRDefault="00693906" w:rsidP="007E1997">
      <w:pPr>
        <w:spacing w:after="0" w:line="480" w:lineRule="auto"/>
        <w:ind w:firstLine="567"/>
        <w:jc w:val="both"/>
        <w:rPr>
          <w:rFonts w:ascii="Times New Roman" w:hAnsi="Times New Roman"/>
          <w:sz w:val="24"/>
          <w:szCs w:val="24"/>
        </w:rPr>
      </w:pPr>
      <w:r w:rsidRPr="00DF1E77">
        <w:rPr>
          <w:rFonts w:ascii="Times New Roman" w:hAnsi="Times New Roman"/>
          <w:sz w:val="24"/>
          <w:szCs w:val="24"/>
        </w:rPr>
        <w:t>Faktor dominan lain yang dapat mem</w:t>
      </w:r>
      <w:r w:rsidR="00204E28" w:rsidRPr="00DF1E77">
        <w:rPr>
          <w:rFonts w:ascii="Times New Roman" w:hAnsi="Times New Roman"/>
          <w:sz w:val="24"/>
          <w:szCs w:val="24"/>
        </w:rPr>
        <w:t xml:space="preserve">prediksi kejadian stunting </w:t>
      </w:r>
      <w:r w:rsidRPr="00DF1E77">
        <w:rPr>
          <w:rFonts w:ascii="Times New Roman" w:hAnsi="Times New Roman"/>
          <w:sz w:val="24"/>
          <w:szCs w:val="24"/>
        </w:rPr>
        <w:t>yaitu kunjungan ke posyandu dalam  memantau berat badan balita. Posyandu merupakan salah satu perwujudan upaya kesehatan berbasis masyarakat yang ada di tengah masyarakat.</w:t>
      </w:r>
      <w:r w:rsidR="007E1997">
        <w:rPr>
          <w:rFonts w:ascii="Times New Roman" w:hAnsi="Times New Roman"/>
          <w:sz w:val="24"/>
          <w:szCs w:val="24"/>
          <w:lang w:val="id-ID"/>
        </w:rPr>
        <w:t xml:space="preserve"> </w:t>
      </w:r>
      <w:r w:rsidRPr="00DF1E77">
        <w:rPr>
          <w:rFonts w:ascii="Times New Roman" w:hAnsi="Times New Roman"/>
          <w:sz w:val="24"/>
          <w:szCs w:val="24"/>
        </w:rPr>
        <w:t>Kunjungan ke posyandu merupakan pemantauan ibu terkait pertumbuhan dan perkembangan anak. Hasil penelitian lain juga menunjukkan hal yang sama, dimana balita pada kelompok normal lebih banyak berkunjung ke posyandu dibandingkan kelompok balita stunting</w:t>
      </w:r>
      <w:r w:rsidR="007E1997">
        <w:rPr>
          <w:rFonts w:ascii="Times New Roman" w:hAnsi="Times New Roman"/>
          <w:sz w:val="24"/>
          <w:szCs w:val="24"/>
          <w:lang w:val="id-ID"/>
        </w:rPr>
        <w:t xml:space="preserve"> </w:t>
      </w:r>
      <w:r w:rsidR="009A7287" w:rsidRPr="00DF1E77">
        <w:rPr>
          <w:rFonts w:ascii="Times New Roman" w:hAnsi="Times New Roman"/>
          <w:sz w:val="24"/>
          <w:szCs w:val="24"/>
        </w:rPr>
        <w:fldChar w:fldCharType="begin" w:fldLock="1"/>
      </w:r>
      <w:r w:rsidR="009C40D7" w:rsidRPr="00DF1E77">
        <w:rPr>
          <w:rFonts w:ascii="Times New Roman" w:hAnsi="Times New Roman"/>
          <w:sz w:val="24"/>
          <w:szCs w:val="24"/>
        </w:rPr>
        <w:instrText>ADDIN CSL_CITATION {"citationItems":[{"id":"ITEM-1","itemData":{"author":[{"dropping-particle":"","family":"Aulia","given":"Dena","non-dropping-particle":"","parse-names":false,"suffix":""}],"id":"ITEM-1","issued":{"date-parts":[["2016"]]},"title":"Determinan stunting pada anak usia 24-59 bulan di kelurahan cimahpar, kecamatan bogor utara dena aulia","type":"article-journal"},"uris":["http://www.mendeley.com/documents/?uuid=47c64da5-478d-4872-b1fd-a9cd472e20d4"]}],"mendeley":{"formattedCitation":"(13)","plainTextFormattedCitation":"(13)","previouslyFormattedCitation":"(13)"},"properties":{"noteIndex":0},"schema":"https://github.com/citation-style-language/schema/raw/master/csl-citation.json"}</w:instrText>
      </w:r>
      <w:r w:rsidR="009A7287" w:rsidRPr="00DF1E77">
        <w:rPr>
          <w:rFonts w:ascii="Times New Roman" w:hAnsi="Times New Roman"/>
          <w:sz w:val="24"/>
          <w:szCs w:val="24"/>
        </w:rPr>
        <w:fldChar w:fldCharType="separate"/>
      </w:r>
      <w:r w:rsidR="009C40D7" w:rsidRPr="00DF1E77">
        <w:rPr>
          <w:rFonts w:ascii="Times New Roman" w:hAnsi="Times New Roman"/>
          <w:noProof/>
          <w:sz w:val="24"/>
          <w:szCs w:val="24"/>
        </w:rPr>
        <w:t>(13)</w:t>
      </w:r>
      <w:r w:rsidR="009A7287" w:rsidRPr="00DF1E77">
        <w:rPr>
          <w:rFonts w:ascii="Times New Roman" w:hAnsi="Times New Roman"/>
          <w:sz w:val="24"/>
          <w:szCs w:val="24"/>
        </w:rPr>
        <w:fldChar w:fldCharType="end"/>
      </w:r>
      <w:r w:rsidR="007E1997">
        <w:rPr>
          <w:rFonts w:ascii="Times New Roman" w:hAnsi="Times New Roman"/>
          <w:sz w:val="24"/>
          <w:szCs w:val="24"/>
          <w:lang w:val="id-ID"/>
        </w:rPr>
        <w:t xml:space="preserve"> </w:t>
      </w:r>
      <w:r w:rsidR="009A7287" w:rsidRPr="00DF1E77">
        <w:rPr>
          <w:rFonts w:ascii="Times New Roman" w:hAnsi="Times New Roman"/>
          <w:sz w:val="24"/>
          <w:szCs w:val="24"/>
        </w:rPr>
        <w:fldChar w:fldCharType="begin" w:fldLock="1"/>
      </w:r>
      <w:r w:rsidR="00083321" w:rsidRPr="00DF1E77">
        <w:rPr>
          <w:rFonts w:ascii="Times New Roman" w:hAnsi="Times New Roman"/>
          <w:sz w:val="24"/>
          <w:szCs w:val="24"/>
        </w:rPr>
        <w:instrText>ADDIN CSL_CITATION {"citationItems":[{"id":"ITEM-1","itemData":{"author":[{"dropping-particle":"","family":"Anwar","given":"et.al","non-dropping-particle":"","parse-names":false,"suffix":""}],"container-title":"Nutrition Research and Practice","id":"ITEM-1","issue":"3","issued":{"date-parts":[["2010"]]},"page":"208-214","title":"High Participation in the Posyandu Nutrition Program Improved Children Nutritional Status","type":"article-journal","volume":"4"},"uris":["http://www.mendeley.com/documents/?uuid=442571f4-8014-4cc2-805c-94b8b0ee8948"]}],"mendeley":{"formattedCitation":"(23)","plainTextFormattedCitation":"(23)","previouslyFormattedCitation":"(23)"},"properties":{"noteIndex":0},"schema":"https://github.com/citation-style-language/schema/raw/master/csl-citation.json"}</w:instrText>
      </w:r>
      <w:r w:rsidR="009A7287" w:rsidRPr="00DF1E77">
        <w:rPr>
          <w:rFonts w:ascii="Times New Roman" w:hAnsi="Times New Roman"/>
          <w:sz w:val="24"/>
          <w:szCs w:val="24"/>
        </w:rPr>
        <w:fldChar w:fldCharType="separate"/>
      </w:r>
      <w:r w:rsidR="00083321" w:rsidRPr="00DF1E77">
        <w:rPr>
          <w:rFonts w:ascii="Times New Roman" w:hAnsi="Times New Roman"/>
          <w:noProof/>
          <w:sz w:val="24"/>
          <w:szCs w:val="24"/>
        </w:rPr>
        <w:t>(23)</w:t>
      </w:r>
      <w:r w:rsidR="009A7287" w:rsidRPr="00DF1E77">
        <w:rPr>
          <w:rFonts w:ascii="Times New Roman" w:hAnsi="Times New Roman"/>
          <w:sz w:val="24"/>
          <w:szCs w:val="24"/>
        </w:rPr>
        <w:fldChar w:fldCharType="end"/>
      </w:r>
      <w:r w:rsidR="009C40D7" w:rsidRPr="00DF1E77">
        <w:rPr>
          <w:rFonts w:ascii="Times New Roman" w:hAnsi="Times New Roman"/>
          <w:sz w:val="24"/>
          <w:szCs w:val="24"/>
        </w:rPr>
        <w:t>.</w:t>
      </w:r>
    </w:p>
    <w:p w:rsidR="0029423A" w:rsidRDefault="00693906" w:rsidP="007E1997">
      <w:pPr>
        <w:spacing w:after="0" w:line="480" w:lineRule="auto"/>
        <w:ind w:firstLine="567"/>
        <w:jc w:val="both"/>
        <w:rPr>
          <w:rFonts w:ascii="Times New Roman" w:hAnsi="Times New Roman"/>
          <w:sz w:val="24"/>
          <w:szCs w:val="24"/>
          <w:lang w:val="id-ID"/>
        </w:rPr>
      </w:pPr>
      <w:r w:rsidRPr="00DF1E77">
        <w:rPr>
          <w:rFonts w:ascii="Times New Roman" w:hAnsi="Times New Roman"/>
          <w:sz w:val="24"/>
          <w:szCs w:val="24"/>
        </w:rPr>
        <w:t xml:space="preserve">Kabupaten Tanjung Jabung Timur yang berada pada wilayah pesisir menyebabkan permasalahan utama </w:t>
      </w:r>
      <w:r w:rsidRPr="00DF1E77">
        <w:rPr>
          <w:rFonts w:ascii="Times New Roman" w:hAnsi="Times New Roman"/>
          <w:sz w:val="24"/>
          <w:szCs w:val="24"/>
        </w:rPr>
        <w:lastRenderedPageBreak/>
        <w:t>yang dihadapi adalah terkait sanitasi dan kebersihan lingkungan dan hal tersebut akan sangat berkaitan erat dengan status kesehatan balita. Penelitian Fink et.al (2011) yang menggunakan data Demographic and Health Surveys (DHS) di 70 negara b</w:t>
      </w:r>
      <w:r w:rsidR="007E1997">
        <w:rPr>
          <w:rFonts w:ascii="Times New Roman" w:hAnsi="Times New Roman"/>
          <w:sz w:val="24"/>
          <w:szCs w:val="24"/>
        </w:rPr>
        <w:t>erkembang dari tahun 1986</w:t>
      </w:r>
      <w:r w:rsidR="007E1997">
        <w:rPr>
          <w:rFonts w:ascii="Times New Roman" w:hAnsi="Times New Roman"/>
          <w:sz w:val="24"/>
          <w:szCs w:val="24"/>
          <w:lang w:val="id-ID"/>
        </w:rPr>
        <w:t>-</w:t>
      </w:r>
      <w:r w:rsidRPr="00DF1E77">
        <w:rPr>
          <w:rFonts w:ascii="Times New Roman" w:hAnsi="Times New Roman"/>
          <w:sz w:val="24"/>
          <w:szCs w:val="24"/>
        </w:rPr>
        <w:t>2007 menunjukkan bahwa sarana sanitasi merupakan faktor resiko dari kejadian stunting sebesar 27%. Sarana sanitasi berkaitan dengan pencemaran dapat menyebabkan penyakit infeksi terhadap anak sehingga akan menghambat pertumbuhan maksimal anak</w:t>
      </w:r>
      <w:r w:rsidR="007E1997">
        <w:rPr>
          <w:rFonts w:ascii="Times New Roman" w:hAnsi="Times New Roman"/>
          <w:sz w:val="24"/>
          <w:szCs w:val="24"/>
          <w:lang w:val="id-ID"/>
        </w:rPr>
        <w:t xml:space="preserve"> </w:t>
      </w:r>
      <w:r w:rsidR="009A7287" w:rsidRPr="00DF1E77">
        <w:rPr>
          <w:rFonts w:ascii="Times New Roman" w:hAnsi="Times New Roman"/>
          <w:sz w:val="24"/>
          <w:szCs w:val="24"/>
        </w:rPr>
        <w:fldChar w:fldCharType="begin" w:fldLock="1"/>
      </w:r>
      <w:r w:rsidR="00083321" w:rsidRPr="00DF1E77">
        <w:rPr>
          <w:rFonts w:ascii="Times New Roman" w:hAnsi="Times New Roman"/>
          <w:sz w:val="24"/>
          <w:szCs w:val="24"/>
        </w:rPr>
        <w:instrText>ADDIN CSL_CITATION {"citationItems":[{"id":"ITEM-1","itemData":{"author":[{"dropping-particle":"","family":"Fink G, Guther I","given":"Hill K","non-dropping-particle":"","parse-names":false,"suffix":""}],"container-title":"International Journal of Epidemiology","id":"ITEM-1","issue":"18","issued":{"date-parts":[["2011"]]},"title":"The Effect of Water and Sanitation on Child Health: Evidence From The Demographic and Health Surveys 1986-2007","type":"article-journal","volume":"9"},"uris":["http://www.mendeley.com/documents/?uuid=1ded92fc-630d-4b85-bda3-e5d824bb06bc"]}],"mendeley":{"formattedCitation":"(24)","plainTextFormattedCitation":"(24)","previouslyFormattedCitation":"(24)"},"properties":{"noteIndex":0},"schema":"https://github.com/citation-style-language/schema/raw/master/csl-citation.json"}</w:instrText>
      </w:r>
      <w:r w:rsidR="009A7287" w:rsidRPr="00DF1E77">
        <w:rPr>
          <w:rFonts w:ascii="Times New Roman" w:hAnsi="Times New Roman"/>
          <w:sz w:val="24"/>
          <w:szCs w:val="24"/>
        </w:rPr>
        <w:fldChar w:fldCharType="separate"/>
      </w:r>
      <w:r w:rsidR="00083321" w:rsidRPr="00DF1E77">
        <w:rPr>
          <w:rFonts w:ascii="Times New Roman" w:hAnsi="Times New Roman"/>
          <w:noProof/>
          <w:sz w:val="24"/>
          <w:szCs w:val="24"/>
        </w:rPr>
        <w:t>(24)</w:t>
      </w:r>
      <w:r w:rsidR="009A7287" w:rsidRPr="00DF1E77">
        <w:rPr>
          <w:rFonts w:ascii="Times New Roman" w:hAnsi="Times New Roman"/>
          <w:sz w:val="24"/>
          <w:szCs w:val="24"/>
        </w:rPr>
        <w:fldChar w:fldCharType="end"/>
      </w:r>
      <w:r w:rsidR="009C40D7" w:rsidRPr="00DF1E77">
        <w:rPr>
          <w:rFonts w:ascii="Times New Roman" w:hAnsi="Times New Roman"/>
          <w:sz w:val="24"/>
          <w:szCs w:val="24"/>
        </w:rPr>
        <w:t xml:space="preserve">. </w:t>
      </w:r>
    </w:p>
    <w:p w:rsidR="000D51C3" w:rsidRPr="00DF1E77" w:rsidRDefault="00693906" w:rsidP="007E1997">
      <w:pPr>
        <w:spacing w:after="0" w:line="480" w:lineRule="auto"/>
        <w:ind w:firstLine="567"/>
        <w:jc w:val="both"/>
        <w:rPr>
          <w:rFonts w:ascii="Times New Roman" w:hAnsi="Times New Roman"/>
          <w:sz w:val="24"/>
          <w:szCs w:val="24"/>
        </w:rPr>
      </w:pPr>
      <w:r w:rsidRPr="00DF1E77">
        <w:rPr>
          <w:rFonts w:ascii="Times New Roman" w:hAnsi="Times New Roman"/>
          <w:sz w:val="24"/>
          <w:szCs w:val="24"/>
        </w:rPr>
        <w:t xml:space="preserve">Selain itu, tingginya angka merokok yang ditemukan pada penelitian menjadi faktor dominan di Kabupaten Tanjung Jabung Timur yang akan menyebabkan tingginya penyakit infeksi terutama ISPA yang pada akhirnya akan menentukan maksimal atau tidaknya pertumbuhan balita sebagai penentu kejadian stunting. </w:t>
      </w:r>
    </w:p>
    <w:p w:rsidR="0069248B" w:rsidRPr="00DF1E77" w:rsidRDefault="007E1997" w:rsidP="007E1997">
      <w:pPr>
        <w:spacing w:after="0" w:line="480" w:lineRule="auto"/>
        <w:jc w:val="both"/>
        <w:rPr>
          <w:rFonts w:ascii="Times New Roman" w:hAnsi="Times New Roman"/>
          <w:b/>
          <w:sz w:val="24"/>
          <w:szCs w:val="24"/>
        </w:rPr>
      </w:pPr>
      <w:r w:rsidRPr="00DF1E77">
        <w:rPr>
          <w:rFonts w:ascii="Times New Roman" w:hAnsi="Times New Roman"/>
          <w:b/>
          <w:sz w:val="24"/>
          <w:szCs w:val="24"/>
        </w:rPr>
        <w:lastRenderedPageBreak/>
        <w:t xml:space="preserve">KESIMPULAN </w:t>
      </w:r>
    </w:p>
    <w:p w:rsidR="00436C43" w:rsidRDefault="006E3473" w:rsidP="0029423A">
      <w:pPr>
        <w:pStyle w:val="ListParagraph"/>
        <w:numPr>
          <w:ilvl w:val="0"/>
          <w:numId w:val="31"/>
        </w:numPr>
        <w:tabs>
          <w:tab w:val="left" w:pos="284"/>
        </w:tabs>
        <w:spacing w:before="360" w:after="360" w:line="480" w:lineRule="auto"/>
        <w:ind w:left="284" w:hanging="284"/>
        <w:contextualSpacing w:val="0"/>
        <w:jc w:val="both"/>
        <w:rPr>
          <w:rFonts w:ascii="Times New Roman" w:hAnsi="Times New Roman"/>
          <w:sz w:val="24"/>
          <w:szCs w:val="24"/>
        </w:rPr>
      </w:pPr>
      <w:r w:rsidRPr="007E1997">
        <w:rPr>
          <w:rFonts w:ascii="Times New Roman" w:hAnsi="Times New Roman"/>
          <w:sz w:val="24"/>
          <w:szCs w:val="24"/>
        </w:rPr>
        <w:t xml:space="preserve">Prevalensi stunting sebesar 27,9% menunjukkan bahwa stunting pada balita masih menjadi permasalahan kesehatan di Kabupaten Tanjung Jabung Timur. </w:t>
      </w:r>
    </w:p>
    <w:p w:rsidR="00436C43" w:rsidRDefault="006E3473" w:rsidP="0029423A">
      <w:pPr>
        <w:pStyle w:val="ListParagraph"/>
        <w:numPr>
          <w:ilvl w:val="0"/>
          <w:numId w:val="31"/>
        </w:numPr>
        <w:tabs>
          <w:tab w:val="left" w:pos="284"/>
        </w:tabs>
        <w:spacing w:before="360" w:after="360" w:line="480" w:lineRule="auto"/>
        <w:ind w:left="284" w:hanging="284"/>
        <w:contextualSpacing w:val="0"/>
        <w:jc w:val="both"/>
        <w:rPr>
          <w:rFonts w:ascii="Times New Roman" w:hAnsi="Times New Roman"/>
          <w:sz w:val="24"/>
          <w:szCs w:val="24"/>
        </w:rPr>
      </w:pPr>
      <w:r w:rsidRPr="007E1997">
        <w:rPr>
          <w:rFonts w:ascii="Times New Roman" w:hAnsi="Times New Roman"/>
          <w:sz w:val="24"/>
          <w:szCs w:val="24"/>
        </w:rPr>
        <w:t xml:space="preserve">Faktor yang berhubungan dengan kejadian stunting didominasi oleh perilaku </w:t>
      </w:r>
      <w:r w:rsidR="005D7591" w:rsidRPr="007E1997">
        <w:rPr>
          <w:rFonts w:ascii="Times New Roman" w:hAnsi="Times New Roman"/>
          <w:sz w:val="24"/>
          <w:szCs w:val="24"/>
        </w:rPr>
        <w:t xml:space="preserve">ibu </w:t>
      </w:r>
      <w:r w:rsidRPr="007E1997">
        <w:rPr>
          <w:rFonts w:ascii="Times New Roman" w:hAnsi="Times New Roman"/>
          <w:sz w:val="24"/>
          <w:szCs w:val="24"/>
        </w:rPr>
        <w:t xml:space="preserve">dan sanitasi keluarga terutama ketersediaan </w:t>
      </w:r>
      <w:r w:rsidR="005D7591" w:rsidRPr="007E1997">
        <w:rPr>
          <w:rFonts w:ascii="Times New Roman" w:hAnsi="Times New Roman"/>
          <w:sz w:val="24"/>
          <w:szCs w:val="24"/>
        </w:rPr>
        <w:t>jamban dan air bersih.</w:t>
      </w:r>
    </w:p>
    <w:p w:rsidR="005D7591" w:rsidRPr="00436C43" w:rsidRDefault="00436C43" w:rsidP="0029423A">
      <w:pPr>
        <w:pStyle w:val="ListParagraph"/>
        <w:numPr>
          <w:ilvl w:val="0"/>
          <w:numId w:val="31"/>
        </w:numPr>
        <w:tabs>
          <w:tab w:val="left" w:pos="284"/>
        </w:tabs>
        <w:spacing w:before="360" w:after="360" w:line="480" w:lineRule="auto"/>
        <w:ind w:left="284" w:hanging="284"/>
        <w:contextualSpacing w:val="0"/>
        <w:jc w:val="both"/>
        <w:rPr>
          <w:rFonts w:ascii="Times New Roman" w:hAnsi="Times New Roman"/>
          <w:sz w:val="24"/>
          <w:szCs w:val="24"/>
        </w:rPr>
      </w:pPr>
      <w:r>
        <w:rPr>
          <w:rFonts w:ascii="Times New Roman" w:hAnsi="Times New Roman"/>
          <w:sz w:val="24"/>
          <w:szCs w:val="24"/>
        </w:rPr>
        <w:t>F</w:t>
      </w:r>
      <w:r w:rsidR="005D7591" w:rsidRPr="007E1997">
        <w:rPr>
          <w:rFonts w:ascii="Times New Roman" w:hAnsi="Times New Roman"/>
          <w:sz w:val="24"/>
          <w:szCs w:val="24"/>
        </w:rPr>
        <w:t>aktor yang dapat dijadikan sebagai prediktor terkuat dalam memprediksi kejadian stunting ditemukan adalah perilaku keluarga terutama kebiasaan merokok, sanitasi dan perilaku ibu dalam personal hygiene mencuci tangan</w:t>
      </w:r>
      <w:r>
        <w:rPr>
          <w:rFonts w:ascii="Times New Roman" w:hAnsi="Times New Roman"/>
          <w:sz w:val="24"/>
          <w:szCs w:val="24"/>
        </w:rPr>
        <w:t>, f</w:t>
      </w:r>
      <w:r w:rsidR="005D7591" w:rsidRPr="00436C43">
        <w:rPr>
          <w:rFonts w:ascii="Times New Roman" w:hAnsi="Times New Roman"/>
          <w:sz w:val="24"/>
          <w:szCs w:val="24"/>
        </w:rPr>
        <w:t>aktor Infeksi Saluran Pernafasan Atas (ISPA) balita juga menjadi prediktor dalam memprediksi stunting pada balita di Kabupaten Tanjung Jabung Timur.</w:t>
      </w:r>
    </w:p>
    <w:p w:rsidR="00135F9C" w:rsidRPr="00436C43" w:rsidRDefault="00436C43" w:rsidP="00436C43">
      <w:pPr>
        <w:spacing w:after="0" w:line="480" w:lineRule="auto"/>
        <w:jc w:val="both"/>
        <w:rPr>
          <w:rFonts w:ascii="Times New Roman" w:hAnsi="Times New Roman"/>
          <w:b/>
          <w:sz w:val="24"/>
          <w:szCs w:val="24"/>
        </w:rPr>
      </w:pPr>
      <w:r w:rsidRPr="00436C43">
        <w:rPr>
          <w:rFonts w:ascii="Times New Roman" w:hAnsi="Times New Roman"/>
          <w:b/>
          <w:sz w:val="24"/>
          <w:szCs w:val="24"/>
        </w:rPr>
        <w:lastRenderedPageBreak/>
        <w:t>SARAN</w:t>
      </w:r>
    </w:p>
    <w:p w:rsidR="006E3473" w:rsidRPr="00DF1E77" w:rsidRDefault="006E3473" w:rsidP="00436C43">
      <w:pPr>
        <w:spacing w:after="0" w:line="480" w:lineRule="auto"/>
        <w:jc w:val="both"/>
        <w:rPr>
          <w:rFonts w:ascii="Times New Roman" w:hAnsi="Times New Roman"/>
          <w:sz w:val="24"/>
          <w:szCs w:val="24"/>
        </w:rPr>
      </w:pPr>
      <w:r w:rsidRPr="00DF1E77">
        <w:rPr>
          <w:rFonts w:ascii="Times New Roman" w:hAnsi="Times New Roman"/>
          <w:sz w:val="24"/>
          <w:szCs w:val="24"/>
        </w:rPr>
        <w:t>Pemerintah Kabupaten Tanjung Jabung Timur</w:t>
      </w:r>
      <w:r w:rsidR="00DB07D4" w:rsidRPr="00DF1E77">
        <w:rPr>
          <w:rFonts w:ascii="Times New Roman" w:hAnsi="Times New Roman"/>
          <w:sz w:val="24"/>
          <w:szCs w:val="24"/>
        </w:rPr>
        <w:t xml:space="preserve"> diharapkan</w:t>
      </w:r>
      <w:r w:rsidR="00770DB1">
        <w:rPr>
          <w:rFonts w:ascii="Times New Roman" w:hAnsi="Times New Roman"/>
          <w:sz w:val="24"/>
          <w:szCs w:val="24"/>
          <w:lang w:val="id-ID"/>
        </w:rPr>
        <w:t xml:space="preserve"> </w:t>
      </w:r>
      <w:r w:rsidR="00DB07D4" w:rsidRPr="00DF1E77">
        <w:rPr>
          <w:rFonts w:ascii="Times New Roman" w:hAnsi="Times New Roman"/>
          <w:sz w:val="24"/>
          <w:szCs w:val="24"/>
        </w:rPr>
        <w:t>:</w:t>
      </w:r>
    </w:p>
    <w:p w:rsidR="00135F9C" w:rsidRPr="00DF1E77" w:rsidRDefault="00DB07D4" w:rsidP="00436C43">
      <w:pPr>
        <w:pStyle w:val="ListParagraph"/>
        <w:numPr>
          <w:ilvl w:val="0"/>
          <w:numId w:val="24"/>
        </w:numPr>
        <w:spacing w:after="0" w:line="480" w:lineRule="auto"/>
        <w:ind w:left="284" w:hanging="284"/>
        <w:jc w:val="both"/>
        <w:rPr>
          <w:rFonts w:ascii="Times New Roman" w:hAnsi="Times New Roman"/>
          <w:sz w:val="24"/>
          <w:szCs w:val="24"/>
        </w:rPr>
      </w:pPr>
      <w:r w:rsidRPr="00DF1E77">
        <w:rPr>
          <w:rFonts w:ascii="Times New Roman" w:hAnsi="Times New Roman"/>
          <w:sz w:val="24"/>
          <w:szCs w:val="24"/>
        </w:rPr>
        <w:t>Perlu mempercepat</w:t>
      </w:r>
      <w:r w:rsidR="00D53023">
        <w:rPr>
          <w:rFonts w:ascii="Times New Roman" w:hAnsi="Times New Roman"/>
          <w:sz w:val="24"/>
          <w:szCs w:val="24"/>
        </w:rPr>
        <w:t xml:space="preserve"> </w:t>
      </w:r>
      <w:r w:rsidR="00135F9C" w:rsidRPr="00DF1E77">
        <w:rPr>
          <w:rFonts w:ascii="Times New Roman" w:hAnsi="Times New Roman"/>
          <w:sz w:val="24"/>
          <w:szCs w:val="24"/>
        </w:rPr>
        <w:t xml:space="preserve">peningkatan cakupan rumah tangga sehat bebas rokok dengan melakukan gerakan berhenti merokok di dalam rumah melalui evaluasi kembali pemberian-pemberian bantuan kepada keluarga yang masih merokok di dalam rumah. </w:t>
      </w:r>
    </w:p>
    <w:p w:rsidR="00135F9C" w:rsidRPr="00DF1E77" w:rsidRDefault="006E3473" w:rsidP="00436C43">
      <w:pPr>
        <w:pStyle w:val="ListParagraph"/>
        <w:numPr>
          <w:ilvl w:val="0"/>
          <w:numId w:val="24"/>
        </w:numPr>
        <w:spacing w:after="0" w:line="480" w:lineRule="auto"/>
        <w:ind w:left="284" w:hanging="284"/>
        <w:jc w:val="both"/>
        <w:rPr>
          <w:rFonts w:ascii="Times New Roman" w:hAnsi="Times New Roman"/>
          <w:sz w:val="24"/>
          <w:szCs w:val="24"/>
        </w:rPr>
      </w:pPr>
      <w:r w:rsidRPr="00DF1E77">
        <w:rPr>
          <w:rFonts w:ascii="Times New Roman" w:hAnsi="Times New Roman"/>
          <w:sz w:val="24"/>
          <w:szCs w:val="24"/>
          <w:lang w:val="en-US"/>
        </w:rPr>
        <w:t>P</w:t>
      </w:r>
      <w:r w:rsidR="00135F9C" w:rsidRPr="00DF1E77">
        <w:rPr>
          <w:rFonts w:ascii="Times New Roman" w:hAnsi="Times New Roman"/>
          <w:sz w:val="24"/>
          <w:szCs w:val="24"/>
        </w:rPr>
        <w:t xml:space="preserve">erlu mendorong pemerintah desa melalui konvergensi pihak swasta agar dapat segera mewujudkan gerakan Sanitasi Total Berbasis Masyarakat (STBM) dalam menciptakan jamban sehat di daerah pesisir melalui Teknologi Tepat Guna (TTG) jamban </w:t>
      </w:r>
      <w:r w:rsidR="00135F9C" w:rsidRPr="00DF1E77">
        <w:rPr>
          <w:rFonts w:ascii="Times New Roman" w:hAnsi="Times New Roman"/>
          <w:i/>
          <w:sz w:val="24"/>
          <w:szCs w:val="24"/>
        </w:rPr>
        <w:t>septik tank system over flow</w:t>
      </w:r>
      <w:r w:rsidR="00135F9C" w:rsidRPr="00DF1E77">
        <w:rPr>
          <w:rFonts w:ascii="Times New Roman" w:hAnsi="Times New Roman"/>
          <w:sz w:val="24"/>
          <w:szCs w:val="24"/>
        </w:rPr>
        <w:t xml:space="preserve"> serta ketersediaan air bersih.</w:t>
      </w:r>
    </w:p>
    <w:p w:rsidR="00135F9C" w:rsidRPr="00DF1E77" w:rsidRDefault="00135F9C" w:rsidP="00436C43">
      <w:pPr>
        <w:numPr>
          <w:ilvl w:val="0"/>
          <w:numId w:val="24"/>
        </w:numPr>
        <w:spacing w:after="0" w:line="480" w:lineRule="auto"/>
        <w:ind w:left="284" w:hanging="284"/>
        <w:jc w:val="both"/>
        <w:rPr>
          <w:rFonts w:ascii="Times New Roman" w:hAnsi="Times New Roman"/>
          <w:sz w:val="24"/>
          <w:szCs w:val="24"/>
        </w:rPr>
      </w:pPr>
      <w:r w:rsidRPr="00DF1E77">
        <w:rPr>
          <w:rFonts w:ascii="Times New Roman" w:hAnsi="Times New Roman"/>
          <w:sz w:val="24"/>
          <w:szCs w:val="24"/>
        </w:rPr>
        <w:t xml:space="preserve">Penguatan kembali peranan Posyandu dalam pemenuhan layanan kesehatan dan gizi ibu anak serta </w:t>
      </w:r>
      <w:r w:rsidRPr="00DF1E77">
        <w:rPr>
          <w:rFonts w:ascii="Times New Roman" w:hAnsi="Times New Roman"/>
          <w:sz w:val="24"/>
          <w:szCs w:val="24"/>
        </w:rPr>
        <w:lastRenderedPageBreak/>
        <w:t>konseling kesehatan dan gizi melalui penguatan pada peningkatan Sumber Daya Manusia (SDM) kader posyandu, pendekatan akses kegiatan Posyandu yang dapat melakukan penjaringan balita melalui kunjungan ke rumah, kampanye penguatan posyandu melalui media maupun budaya lokal.</w:t>
      </w:r>
    </w:p>
    <w:p w:rsidR="00135F9C" w:rsidRPr="00436C43" w:rsidRDefault="00135F9C" w:rsidP="00436C43">
      <w:pPr>
        <w:pStyle w:val="ListParagraph"/>
        <w:numPr>
          <w:ilvl w:val="0"/>
          <w:numId w:val="24"/>
        </w:numPr>
        <w:tabs>
          <w:tab w:val="left" w:pos="360"/>
        </w:tabs>
        <w:spacing w:after="0" w:line="480" w:lineRule="auto"/>
        <w:ind w:left="284" w:hanging="284"/>
        <w:jc w:val="both"/>
        <w:rPr>
          <w:rFonts w:ascii="Times New Roman" w:hAnsi="Times New Roman"/>
          <w:b/>
          <w:sz w:val="24"/>
          <w:szCs w:val="24"/>
        </w:rPr>
      </w:pPr>
      <w:r w:rsidRPr="00DF1E77">
        <w:rPr>
          <w:rFonts w:ascii="Times New Roman" w:hAnsi="Times New Roman"/>
          <w:sz w:val="24"/>
          <w:szCs w:val="24"/>
          <w:lang w:val="en-US"/>
        </w:rPr>
        <w:t>Penggalakan g</w:t>
      </w:r>
      <w:r w:rsidRPr="00DF1E77">
        <w:rPr>
          <w:rFonts w:ascii="Times New Roman" w:hAnsi="Times New Roman"/>
          <w:sz w:val="24"/>
          <w:szCs w:val="24"/>
        </w:rPr>
        <w:t>erakan makan ikan melalui pemberdayaan masyarakat dengan menggunakan dana desa dalam wujud “rumah gizi” yang dapat disatukan dalam kegiatan posyandu.</w:t>
      </w:r>
      <w:r w:rsidRPr="00436C43">
        <w:rPr>
          <w:rFonts w:ascii="Times New Roman" w:hAnsi="Times New Roman"/>
          <w:b/>
          <w:sz w:val="24"/>
          <w:szCs w:val="24"/>
        </w:rPr>
        <w:t xml:space="preserve"> </w:t>
      </w:r>
    </w:p>
    <w:p w:rsidR="00B315ED" w:rsidRPr="00436C43" w:rsidRDefault="00436C43" w:rsidP="00D53023">
      <w:pPr>
        <w:spacing w:after="360" w:line="240" w:lineRule="auto"/>
        <w:jc w:val="both"/>
        <w:rPr>
          <w:rFonts w:ascii="Times New Roman" w:hAnsi="Times New Roman"/>
          <w:b/>
          <w:sz w:val="24"/>
          <w:szCs w:val="24"/>
          <w:lang w:val="id-ID"/>
        </w:rPr>
      </w:pPr>
      <w:r w:rsidRPr="00436C43">
        <w:rPr>
          <w:rFonts w:ascii="Times New Roman" w:hAnsi="Times New Roman"/>
          <w:b/>
          <w:sz w:val="24"/>
          <w:szCs w:val="24"/>
          <w:lang w:val="id-ID"/>
        </w:rPr>
        <w:t>DAFTAR PUSTAKA</w:t>
      </w:r>
    </w:p>
    <w:p w:rsidR="00814220" w:rsidRPr="00DF1E77" w:rsidRDefault="009A7287" w:rsidP="00D53023">
      <w:pPr>
        <w:widowControl w:val="0"/>
        <w:shd w:val="clear" w:color="auto" w:fill="FFFFFF" w:themeFill="background1"/>
        <w:autoSpaceDE w:val="0"/>
        <w:autoSpaceDN w:val="0"/>
        <w:adjustRightInd w:val="0"/>
        <w:spacing w:before="80" w:after="120" w:line="240" w:lineRule="auto"/>
        <w:ind w:left="425" w:hanging="425"/>
        <w:jc w:val="both"/>
        <w:rPr>
          <w:rFonts w:ascii="Times New Roman" w:hAnsi="Times New Roman"/>
          <w:noProof/>
          <w:sz w:val="24"/>
          <w:szCs w:val="24"/>
        </w:rPr>
      </w:pPr>
      <w:r w:rsidRPr="00DF1E77">
        <w:rPr>
          <w:rFonts w:ascii="Times New Roman" w:hAnsi="Times New Roman"/>
          <w:sz w:val="24"/>
          <w:szCs w:val="24"/>
        </w:rPr>
        <w:fldChar w:fldCharType="begin" w:fldLock="1"/>
      </w:r>
      <w:r w:rsidR="0099628A" w:rsidRPr="00DF1E77">
        <w:rPr>
          <w:rFonts w:ascii="Times New Roman" w:hAnsi="Times New Roman"/>
          <w:sz w:val="24"/>
          <w:szCs w:val="24"/>
        </w:rPr>
        <w:instrText xml:space="preserve">ADDIN Mendeley Bibliography CSL_BIBLIOGRAPHY </w:instrText>
      </w:r>
      <w:r w:rsidRPr="00DF1E77">
        <w:rPr>
          <w:rFonts w:ascii="Times New Roman" w:hAnsi="Times New Roman"/>
          <w:sz w:val="24"/>
          <w:szCs w:val="24"/>
        </w:rPr>
        <w:fldChar w:fldCharType="separate"/>
      </w:r>
      <w:r w:rsidR="00814220" w:rsidRPr="00DF1E77">
        <w:rPr>
          <w:rFonts w:ascii="Times New Roman" w:hAnsi="Times New Roman"/>
          <w:noProof/>
          <w:sz w:val="24"/>
          <w:szCs w:val="24"/>
        </w:rPr>
        <w:t xml:space="preserve">1. </w:t>
      </w:r>
      <w:r w:rsidR="00814220" w:rsidRPr="00DF1E77">
        <w:rPr>
          <w:rFonts w:ascii="Times New Roman" w:hAnsi="Times New Roman"/>
          <w:noProof/>
          <w:sz w:val="24"/>
          <w:szCs w:val="24"/>
        </w:rPr>
        <w:tab/>
        <w:t xml:space="preserve">Kementerian Kesehatan RI. Buletin Jendela Data dan Informasi Kesehatan, "Situasi Balita Pendek (Stunting) di Indonesia. Buletin Penelitian Data dan Informasi Kesehatan. 2018; </w:t>
      </w:r>
    </w:p>
    <w:p w:rsidR="00814220" w:rsidRPr="00DF1E77" w:rsidRDefault="00814220" w:rsidP="00D53023">
      <w:pPr>
        <w:widowControl w:val="0"/>
        <w:shd w:val="clear" w:color="auto" w:fill="FFFFFF" w:themeFill="background1"/>
        <w:autoSpaceDE w:val="0"/>
        <w:autoSpaceDN w:val="0"/>
        <w:adjustRightInd w:val="0"/>
        <w:spacing w:before="160" w:after="180" w:line="240" w:lineRule="auto"/>
        <w:ind w:left="425" w:hanging="425"/>
        <w:jc w:val="both"/>
        <w:rPr>
          <w:rFonts w:ascii="Times New Roman" w:hAnsi="Times New Roman"/>
          <w:noProof/>
          <w:sz w:val="24"/>
          <w:szCs w:val="24"/>
        </w:rPr>
      </w:pPr>
      <w:r w:rsidRPr="00DF1E77">
        <w:rPr>
          <w:rFonts w:ascii="Times New Roman" w:hAnsi="Times New Roman"/>
          <w:noProof/>
          <w:sz w:val="24"/>
          <w:szCs w:val="24"/>
        </w:rPr>
        <w:t xml:space="preserve">2. </w:t>
      </w:r>
      <w:r w:rsidRPr="00DF1E77">
        <w:rPr>
          <w:rFonts w:ascii="Times New Roman" w:hAnsi="Times New Roman"/>
          <w:noProof/>
          <w:sz w:val="24"/>
          <w:szCs w:val="24"/>
        </w:rPr>
        <w:tab/>
        <w:t xml:space="preserve">Kementerian Kesehatan RI. Laporan Riskesdas 2018. 2019. </w:t>
      </w:r>
    </w:p>
    <w:p w:rsidR="00814220" w:rsidRPr="00DF1E77" w:rsidRDefault="00814220" w:rsidP="00D53023">
      <w:pPr>
        <w:widowControl w:val="0"/>
        <w:shd w:val="clear" w:color="auto" w:fill="FFFFFF" w:themeFill="background1"/>
        <w:autoSpaceDE w:val="0"/>
        <w:autoSpaceDN w:val="0"/>
        <w:adjustRightInd w:val="0"/>
        <w:spacing w:before="140" w:line="240" w:lineRule="auto"/>
        <w:ind w:left="425" w:hanging="425"/>
        <w:jc w:val="both"/>
        <w:rPr>
          <w:rFonts w:ascii="Times New Roman" w:hAnsi="Times New Roman"/>
          <w:noProof/>
          <w:sz w:val="24"/>
          <w:szCs w:val="24"/>
        </w:rPr>
      </w:pPr>
      <w:r w:rsidRPr="00DF1E77">
        <w:rPr>
          <w:rFonts w:ascii="Times New Roman" w:hAnsi="Times New Roman"/>
          <w:noProof/>
          <w:sz w:val="24"/>
          <w:szCs w:val="24"/>
        </w:rPr>
        <w:t xml:space="preserve">3. </w:t>
      </w:r>
      <w:r w:rsidRPr="00DF1E77">
        <w:rPr>
          <w:rFonts w:ascii="Times New Roman" w:hAnsi="Times New Roman"/>
          <w:noProof/>
          <w:sz w:val="24"/>
          <w:szCs w:val="24"/>
        </w:rPr>
        <w:tab/>
        <w:t xml:space="preserve">Kementerian Kesehatan RI. Laporan Riskesdas 2013. 2014. </w:t>
      </w:r>
    </w:p>
    <w:p w:rsidR="00814220" w:rsidRPr="00DF1E77" w:rsidRDefault="00814220" w:rsidP="00D53023">
      <w:pPr>
        <w:widowControl w:val="0"/>
        <w:shd w:val="clear" w:color="auto" w:fill="FFFFFF" w:themeFill="background1"/>
        <w:autoSpaceDE w:val="0"/>
        <w:autoSpaceDN w:val="0"/>
        <w:adjustRightInd w:val="0"/>
        <w:spacing w:before="120" w:after="120" w:line="240" w:lineRule="auto"/>
        <w:ind w:left="425" w:hanging="425"/>
        <w:jc w:val="both"/>
        <w:rPr>
          <w:rFonts w:ascii="Times New Roman" w:hAnsi="Times New Roman"/>
          <w:noProof/>
          <w:sz w:val="24"/>
          <w:szCs w:val="24"/>
        </w:rPr>
      </w:pPr>
      <w:r w:rsidRPr="00DF1E77">
        <w:rPr>
          <w:rFonts w:ascii="Times New Roman" w:hAnsi="Times New Roman"/>
          <w:noProof/>
          <w:sz w:val="24"/>
          <w:szCs w:val="24"/>
        </w:rPr>
        <w:t xml:space="preserve">4. </w:t>
      </w:r>
      <w:r w:rsidRPr="00DF1E77">
        <w:rPr>
          <w:rFonts w:ascii="Times New Roman" w:hAnsi="Times New Roman"/>
          <w:noProof/>
          <w:sz w:val="24"/>
          <w:szCs w:val="24"/>
        </w:rPr>
        <w:tab/>
        <w:t xml:space="preserve">Kementerian Kesehatan RI. Buletin Stunting. Buletin Stunting. 2018;1163–78. </w:t>
      </w:r>
    </w:p>
    <w:p w:rsidR="00814220" w:rsidRPr="00DF1E77" w:rsidRDefault="00814220" w:rsidP="00D53023">
      <w:pPr>
        <w:widowControl w:val="0"/>
        <w:shd w:val="clear" w:color="auto" w:fill="FFFFFF" w:themeFill="background1"/>
        <w:autoSpaceDE w:val="0"/>
        <w:autoSpaceDN w:val="0"/>
        <w:adjustRightInd w:val="0"/>
        <w:spacing w:before="120" w:after="120" w:line="240" w:lineRule="auto"/>
        <w:ind w:left="425" w:hanging="425"/>
        <w:jc w:val="both"/>
        <w:rPr>
          <w:rFonts w:ascii="Times New Roman" w:hAnsi="Times New Roman"/>
          <w:noProof/>
          <w:sz w:val="24"/>
          <w:szCs w:val="24"/>
        </w:rPr>
      </w:pPr>
      <w:r w:rsidRPr="00DF1E77">
        <w:rPr>
          <w:rFonts w:ascii="Times New Roman" w:hAnsi="Times New Roman"/>
          <w:noProof/>
          <w:sz w:val="24"/>
          <w:szCs w:val="24"/>
        </w:rPr>
        <w:lastRenderedPageBreak/>
        <w:t xml:space="preserve">5. </w:t>
      </w:r>
      <w:r w:rsidRPr="00DF1E77">
        <w:rPr>
          <w:rFonts w:ascii="Times New Roman" w:hAnsi="Times New Roman"/>
          <w:noProof/>
          <w:sz w:val="24"/>
          <w:szCs w:val="24"/>
        </w:rPr>
        <w:tab/>
        <w:t>Unicef/ WHO/The World Bank. Levels and Trends in Child malnutrition - Unicef WHO The World Bank Joint Child Malnutrition Estimates, key findings pf the 2019 edition. Unicef [Internet]. 2019;4. Available from: http://www.unicef.org/media/files/JME_2015_edition_Sept_2015.pdf</w:t>
      </w:r>
    </w:p>
    <w:p w:rsidR="00814220" w:rsidRPr="00DF1E77" w:rsidRDefault="00814220" w:rsidP="00436C43">
      <w:pPr>
        <w:widowControl w:val="0"/>
        <w:shd w:val="clear" w:color="auto" w:fill="FFFFFF" w:themeFill="background1"/>
        <w:autoSpaceDE w:val="0"/>
        <w:autoSpaceDN w:val="0"/>
        <w:adjustRightInd w:val="0"/>
        <w:spacing w:after="0" w:line="240" w:lineRule="auto"/>
        <w:ind w:left="426" w:hanging="426"/>
        <w:jc w:val="both"/>
        <w:rPr>
          <w:rFonts w:ascii="Times New Roman" w:hAnsi="Times New Roman"/>
          <w:noProof/>
          <w:sz w:val="24"/>
          <w:szCs w:val="24"/>
        </w:rPr>
      </w:pPr>
      <w:r w:rsidRPr="00DF1E77">
        <w:rPr>
          <w:rFonts w:ascii="Times New Roman" w:hAnsi="Times New Roman"/>
          <w:noProof/>
          <w:sz w:val="24"/>
          <w:szCs w:val="24"/>
        </w:rPr>
        <w:t xml:space="preserve">6. </w:t>
      </w:r>
      <w:r w:rsidRPr="00DF1E77">
        <w:rPr>
          <w:rFonts w:ascii="Times New Roman" w:hAnsi="Times New Roman"/>
          <w:noProof/>
          <w:sz w:val="24"/>
          <w:szCs w:val="24"/>
        </w:rPr>
        <w:tab/>
        <w:t xml:space="preserve">Kusumawati E, Rahardjo S, Sari HP. Model Pengendalian Faktor Risiko Stunting pada Anak Bawah Tiga Tahun. Kesmas Natl Public Heal J. 2015;9(3):249. </w:t>
      </w:r>
    </w:p>
    <w:p w:rsidR="00814220" w:rsidRPr="00DF1E77" w:rsidRDefault="00814220" w:rsidP="00436C43">
      <w:pPr>
        <w:widowControl w:val="0"/>
        <w:shd w:val="clear" w:color="auto" w:fill="FFFFFF" w:themeFill="background1"/>
        <w:autoSpaceDE w:val="0"/>
        <w:autoSpaceDN w:val="0"/>
        <w:adjustRightInd w:val="0"/>
        <w:spacing w:after="0" w:line="240" w:lineRule="auto"/>
        <w:ind w:left="426" w:hanging="426"/>
        <w:jc w:val="both"/>
        <w:rPr>
          <w:rFonts w:ascii="Times New Roman" w:hAnsi="Times New Roman"/>
          <w:noProof/>
          <w:sz w:val="24"/>
          <w:szCs w:val="24"/>
        </w:rPr>
      </w:pPr>
      <w:r w:rsidRPr="00DF1E77">
        <w:rPr>
          <w:rFonts w:ascii="Times New Roman" w:hAnsi="Times New Roman"/>
          <w:noProof/>
          <w:sz w:val="24"/>
          <w:szCs w:val="24"/>
        </w:rPr>
        <w:t xml:space="preserve">7. </w:t>
      </w:r>
      <w:r w:rsidRPr="00DF1E77">
        <w:rPr>
          <w:rFonts w:ascii="Times New Roman" w:hAnsi="Times New Roman"/>
          <w:noProof/>
          <w:sz w:val="24"/>
          <w:szCs w:val="24"/>
        </w:rPr>
        <w:tab/>
        <w:t xml:space="preserve">Weise A. Lembaga Penelitian dan Pengabdian kepada Masyarakat. 2014;(0751):1–7. </w:t>
      </w:r>
    </w:p>
    <w:p w:rsidR="00814220" w:rsidRPr="00DF1E77" w:rsidRDefault="00814220" w:rsidP="00436C43">
      <w:pPr>
        <w:widowControl w:val="0"/>
        <w:shd w:val="clear" w:color="auto" w:fill="FFFFFF" w:themeFill="background1"/>
        <w:autoSpaceDE w:val="0"/>
        <w:autoSpaceDN w:val="0"/>
        <w:adjustRightInd w:val="0"/>
        <w:spacing w:after="0" w:line="240" w:lineRule="auto"/>
        <w:ind w:left="426" w:hanging="426"/>
        <w:jc w:val="both"/>
        <w:rPr>
          <w:rFonts w:ascii="Times New Roman" w:hAnsi="Times New Roman"/>
          <w:noProof/>
          <w:sz w:val="24"/>
          <w:szCs w:val="24"/>
        </w:rPr>
      </w:pPr>
      <w:r w:rsidRPr="00DF1E77">
        <w:rPr>
          <w:rFonts w:ascii="Times New Roman" w:hAnsi="Times New Roman"/>
          <w:noProof/>
          <w:sz w:val="24"/>
          <w:szCs w:val="24"/>
        </w:rPr>
        <w:t xml:space="preserve">8. </w:t>
      </w:r>
      <w:r w:rsidRPr="00DF1E77">
        <w:rPr>
          <w:rFonts w:ascii="Times New Roman" w:hAnsi="Times New Roman"/>
          <w:noProof/>
          <w:sz w:val="24"/>
          <w:szCs w:val="24"/>
        </w:rPr>
        <w:tab/>
        <w:t xml:space="preserve">Susianti N. Evaluasi Faktor Macro-Level Environment dalam Pencegahan dan Penanggulangan Anemia pada Remaja Putri di Provinsi Jambi (Evaluation Macro Level Environment Factors In Prevention and Mitigation Anemia in Young Woman in Jambi Province). 2018;634–41. </w:t>
      </w:r>
    </w:p>
    <w:p w:rsidR="00814220" w:rsidRPr="00DF1E77" w:rsidRDefault="00814220" w:rsidP="00436C43">
      <w:pPr>
        <w:widowControl w:val="0"/>
        <w:shd w:val="clear" w:color="auto" w:fill="FFFFFF" w:themeFill="background1"/>
        <w:autoSpaceDE w:val="0"/>
        <w:autoSpaceDN w:val="0"/>
        <w:adjustRightInd w:val="0"/>
        <w:spacing w:after="0" w:line="240" w:lineRule="auto"/>
        <w:ind w:left="426" w:hanging="426"/>
        <w:jc w:val="both"/>
        <w:rPr>
          <w:rFonts w:ascii="Times New Roman" w:hAnsi="Times New Roman"/>
          <w:noProof/>
          <w:sz w:val="24"/>
          <w:szCs w:val="24"/>
        </w:rPr>
      </w:pPr>
      <w:r w:rsidRPr="00DF1E77">
        <w:rPr>
          <w:rFonts w:ascii="Times New Roman" w:hAnsi="Times New Roman"/>
          <w:noProof/>
          <w:sz w:val="24"/>
          <w:szCs w:val="24"/>
        </w:rPr>
        <w:t xml:space="preserve">9. </w:t>
      </w:r>
      <w:r w:rsidRPr="00DF1E77">
        <w:rPr>
          <w:rFonts w:ascii="Times New Roman" w:hAnsi="Times New Roman"/>
          <w:noProof/>
          <w:sz w:val="24"/>
          <w:szCs w:val="24"/>
        </w:rPr>
        <w:tab/>
        <w:t xml:space="preserve">Wasaraka YNK, Prawirohartono EP, Soenarto Y. Perbedaan proporsi stunting pada anak usia 12-24 bulan berdasarkan pemanfaatan pelayanan posyandu di Kabupaten Jayapura, Papua (Difference of stunting proportion on 12-24 months children according to posyandu service utilisation in Jayapura, Papua). J Gizi Klin Indones. 2017;12(2):72. </w:t>
      </w:r>
    </w:p>
    <w:p w:rsidR="00814220" w:rsidRPr="00DF1E77" w:rsidRDefault="00814220" w:rsidP="00436C43">
      <w:pPr>
        <w:widowControl w:val="0"/>
        <w:shd w:val="clear" w:color="auto" w:fill="FFFFFF" w:themeFill="background1"/>
        <w:autoSpaceDE w:val="0"/>
        <w:autoSpaceDN w:val="0"/>
        <w:adjustRightInd w:val="0"/>
        <w:spacing w:after="0" w:line="240" w:lineRule="auto"/>
        <w:ind w:left="426" w:hanging="426"/>
        <w:jc w:val="both"/>
        <w:rPr>
          <w:rFonts w:ascii="Times New Roman" w:hAnsi="Times New Roman"/>
          <w:noProof/>
          <w:sz w:val="24"/>
          <w:szCs w:val="24"/>
        </w:rPr>
      </w:pPr>
      <w:r w:rsidRPr="00DF1E77">
        <w:rPr>
          <w:rFonts w:ascii="Times New Roman" w:hAnsi="Times New Roman"/>
          <w:noProof/>
          <w:sz w:val="24"/>
          <w:szCs w:val="24"/>
        </w:rPr>
        <w:t xml:space="preserve">10. </w:t>
      </w:r>
      <w:r w:rsidRPr="00DF1E77">
        <w:rPr>
          <w:rFonts w:ascii="Times New Roman" w:hAnsi="Times New Roman"/>
          <w:noProof/>
          <w:sz w:val="24"/>
          <w:szCs w:val="24"/>
        </w:rPr>
        <w:tab/>
        <w:t xml:space="preserve">Wellina WF, Kartasurya MI, Rahfilludin MZ. Faktor Risiko Stunting pada Anak Usia 6 - 12 Bulan. J Gizi Indones. 2016;5(1):55–61. </w:t>
      </w:r>
    </w:p>
    <w:p w:rsidR="00814220" w:rsidRPr="00DF1E77" w:rsidRDefault="00814220" w:rsidP="00436C43">
      <w:pPr>
        <w:widowControl w:val="0"/>
        <w:shd w:val="clear" w:color="auto" w:fill="FFFFFF" w:themeFill="background1"/>
        <w:autoSpaceDE w:val="0"/>
        <w:autoSpaceDN w:val="0"/>
        <w:adjustRightInd w:val="0"/>
        <w:spacing w:after="0" w:line="240" w:lineRule="auto"/>
        <w:ind w:left="426" w:hanging="426"/>
        <w:jc w:val="both"/>
        <w:rPr>
          <w:rFonts w:ascii="Times New Roman" w:hAnsi="Times New Roman"/>
          <w:noProof/>
          <w:sz w:val="24"/>
          <w:szCs w:val="24"/>
        </w:rPr>
      </w:pPr>
      <w:r w:rsidRPr="00DF1E77">
        <w:rPr>
          <w:rFonts w:ascii="Times New Roman" w:hAnsi="Times New Roman"/>
          <w:noProof/>
          <w:sz w:val="24"/>
          <w:szCs w:val="24"/>
        </w:rPr>
        <w:t xml:space="preserve">11. </w:t>
      </w:r>
      <w:r w:rsidRPr="00DF1E77">
        <w:rPr>
          <w:rFonts w:ascii="Times New Roman" w:hAnsi="Times New Roman"/>
          <w:noProof/>
          <w:sz w:val="24"/>
          <w:szCs w:val="24"/>
        </w:rPr>
        <w:tab/>
        <w:t xml:space="preserve">Ni’mah, Khoirun SRN. Faktor yang berhubungan dengan kejadian stunting balita. Media Gizi Indones. 2015;1:13–9. </w:t>
      </w:r>
    </w:p>
    <w:p w:rsidR="00814220" w:rsidRPr="00DF1E77" w:rsidRDefault="00814220" w:rsidP="00436C43">
      <w:pPr>
        <w:widowControl w:val="0"/>
        <w:shd w:val="clear" w:color="auto" w:fill="FFFFFF" w:themeFill="background1"/>
        <w:autoSpaceDE w:val="0"/>
        <w:autoSpaceDN w:val="0"/>
        <w:adjustRightInd w:val="0"/>
        <w:spacing w:after="0" w:line="240" w:lineRule="auto"/>
        <w:ind w:left="426" w:hanging="426"/>
        <w:jc w:val="both"/>
        <w:rPr>
          <w:rFonts w:ascii="Times New Roman" w:hAnsi="Times New Roman"/>
          <w:noProof/>
          <w:sz w:val="24"/>
          <w:szCs w:val="24"/>
        </w:rPr>
      </w:pPr>
      <w:r w:rsidRPr="00DF1E77">
        <w:rPr>
          <w:rFonts w:ascii="Times New Roman" w:hAnsi="Times New Roman"/>
          <w:noProof/>
          <w:sz w:val="24"/>
          <w:szCs w:val="24"/>
        </w:rPr>
        <w:lastRenderedPageBreak/>
        <w:t xml:space="preserve">12. </w:t>
      </w:r>
      <w:r w:rsidRPr="00DF1E77">
        <w:rPr>
          <w:rFonts w:ascii="Times New Roman" w:hAnsi="Times New Roman"/>
          <w:noProof/>
          <w:sz w:val="24"/>
          <w:szCs w:val="24"/>
        </w:rPr>
        <w:tab/>
        <w:t xml:space="preserve">Mugianti S, Mulyadi A, Anam AK, Najah ZL. Faktor penyebab anak stunting usia 25-60 Bulan di Kecamatan Sukorejo Kota Blitar. J Ners dan Kebidanan (Journal Ners Midwifery). 2018;5(3):268–78. </w:t>
      </w:r>
    </w:p>
    <w:p w:rsidR="00814220" w:rsidRPr="00DF1E77" w:rsidRDefault="00814220" w:rsidP="00436C43">
      <w:pPr>
        <w:widowControl w:val="0"/>
        <w:shd w:val="clear" w:color="auto" w:fill="FFFFFF" w:themeFill="background1"/>
        <w:autoSpaceDE w:val="0"/>
        <w:autoSpaceDN w:val="0"/>
        <w:adjustRightInd w:val="0"/>
        <w:spacing w:after="0" w:line="240" w:lineRule="auto"/>
        <w:ind w:left="426" w:hanging="426"/>
        <w:jc w:val="both"/>
        <w:rPr>
          <w:rFonts w:ascii="Times New Roman" w:hAnsi="Times New Roman"/>
          <w:noProof/>
          <w:sz w:val="24"/>
          <w:szCs w:val="24"/>
        </w:rPr>
      </w:pPr>
      <w:r w:rsidRPr="00DF1E77">
        <w:rPr>
          <w:rFonts w:ascii="Times New Roman" w:hAnsi="Times New Roman"/>
          <w:noProof/>
          <w:sz w:val="24"/>
          <w:szCs w:val="24"/>
        </w:rPr>
        <w:t xml:space="preserve">13. </w:t>
      </w:r>
      <w:r w:rsidRPr="00DF1E77">
        <w:rPr>
          <w:rFonts w:ascii="Times New Roman" w:hAnsi="Times New Roman"/>
          <w:noProof/>
          <w:sz w:val="24"/>
          <w:szCs w:val="24"/>
        </w:rPr>
        <w:tab/>
        <w:t xml:space="preserve">Aulia D. Determinan stunting pada anak usia 24-59 bulan di kelurahan cimahpar, kecamatan bogor utara dena aulia. 2016; </w:t>
      </w:r>
    </w:p>
    <w:p w:rsidR="00814220" w:rsidRPr="00DF1E77" w:rsidRDefault="00814220" w:rsidP="00436C43">
      <w:pPr>
        <w:widowControl w:val="0"/>
        <w:shd w:val="clear" w:color="auto" w:fill="FFFFFF" w:themeFill="background1"/>
        <w:autoSpaceDE w:val="0"/>
        <w:autoSpaceDN w:val="0"/>
        <w:adjustRightInd w:val="0"/>
        <w:spacing w:after="0" w:line="240" w:lineRule="auto"/>
        <w:ind w:left="426" w:hanging="426"/>
        <w:jc w:val="both"/>
        <w:rPr>
          <w:rFonts w:ascii="Times New Roman" w:hAnsi="Times New Roman"/>
          <w:noProof/>
          <w:sz w:val="24"/>
          <w:szCs w:val="24"/>
        </w:rPr>
      </w:pPr>
      <w:r w:rsidRPr="00DF1E77">
        <w:rPr>
          <w:rFonts w:ascii="Times New Roman" w:hAnsi="Times New Roman"/>
          <w:noProof/>
          <w:sz w:val="24"/>
          <w:szCs w:val="24"/>
        </w:rPr>
        <w:t xml:space="preserve">14. </w:t>
      </w:r>
      <w:r w:rsidRPr="00DF1E77">
        <w:rPr>
          <w:rFonts w:ascii="Times New Roman" w:hAnsi="Times New Roman"/>
          <w:noProof/>
          <w:sz w:val="24"/>
          <w:szCs w:val="24"/>
        </w:rPr>
        <w:tab/>
        <w:t xml:space="preserve">Pemerintah Provinsi Jambi. Rencana Pembangunan Jangka Menengah Daerah (RPJMD) Provinsi Jambi 2016-2021. 2016. </w:t>
      </w:r>
    </w:p>
    <w:p w:rsidR="00814220" w:rsidRPr="00DF1E77" w:rsidRDefault="00814220" w:rsidP="00436C43">
      <w:pPr>
        <w:widowControl w:val="0"/>
        <w:shd w:val="clear" w:color="auto" w:fill="FFFFFF" w:themeFill="background1"/>
        <w:autoSpaceDE w:val="0"/>
        <w:autoSpaceDN w:val="0"/>
        <w:adjustRightInd w:val="0"/>
        <w:spacing w:after="0" w:line="240" w:lineRule="auto"/>
        <w:ind w:left="426" w:hanging="426"/>
        <w:jc w:val="both"/>
        <w:rPr>
          <w:rFonts w:ascii="Times New Roman" w:hAnsi="Times New Roman"/>
          <w:noProof/>
          <w:sz w:val="24"/>
          <w:szCs w:val="24"/>
        </w:rPr>
      </w:pPr>
      <w:r w:rsidRPr="00DF1E77">
        <w:rPr>
          <w:rFonts w:ascii="Times New Roman" w:hAnsi="Times New Roman"/>
          <w:noProof/>
          <w:sz w:val="24"/>
          <w:szCs w:val="24"/>
        </w:rPr>
        <w:t xml:space="preserve">15. </w:t>
      </w:r>
      <w:r w:rsidRPr="00DF1E77">
        <w:rPr>
          <w:rFonts w:ascii="Times New Roman" w:hAnsi="Times New Roman"/>
          <w:noProof/>
          <w:sz w:val="24"/>
          <w:szCs w:val="24"/>
        </w:rPr>
        <w:tab/>
        <w:t>Millen Chall Acc-Indonesia. Stunting dan Masa Depan Indonesia [Internet]. 2013. Available from: www.mca-indonesia.go.id</w:t>
      </w:r>
    </w:p>
    <w:p w:rsidR="00814220" w:rsidRPr="00DF1E77" w:rsidRDefault="00814220" w:rsidP="00436C43">
      <w:pPr>
        <w:widowControl w:val="0"/>
        <w:shd w:val="clear" w:color="auto" w:fill="FFFFFF" w:themeFill="background1"/>
        <w:autoSpaceDE w:val="0"/>
        <w:autoSpaceDN w:val="0"/>
        <w:adjustRightInd w:val="0"/>
        <w:spacing w:after="0" w:line="240" w:lineRule="auto"/>
        <w:ind w:left="426" w:hanging="426"/>
        <w:jc w:val="both"/>
        <w:rPr>
          <w:rFonts w:ascii="Times New Roman" w:hAnsi="Times New Roman"/>
          <w:noProof/>
          <w:sz w:val="24"/>
          <w:szCs w:val="24"/>
        </w:rPr>
      </w:pPr>
      <w:r w:rsidRPr="00DF1E77">
        <w:rPr>
          <w:rFonts w:ascii="Times New Roman" w:hAnsi="Times New Roman"/>
          <w:noProof/>
          <w:sz w:val="24"/>
          <w:szCs w:val="24"/>
        </w:rPr>
        <w:t xml:space="preserve">16. </w:t>
      </w:r>
      <w:r w:rsidRPr="00DF1E77">
        <w:rPr>
          <w:rFonts w:ascii="Times New Roman" w:hAnsi="Times New Roman"/>
          <w:noProof/>
          <w:sz w:val="24"/>
          <w:szCs w:val="24"/>
        </w:rPr>
        <w:tab/>
        <w:t xml:space="preserve">Kementerian Kesehatan RI. Laporan Riskesdas Tahun 2013. 2014. </w:t>
      </w:r>
    </w:p>
    <w:p w:rsidR="00814220" w:rsidRPr="00DF1E77" w:rsidRDefault="00814220" w:rsidP="00436C43">
      <w:pPr>
        <w:widowControl w:val="0"/>
        <w:shd w:val="clear" w:color="auto" w:fill="FFFFFF" w:themeFill="background1"/>
        <w:autoSpaceDE w:val="0"/>
        <w:autoSpaceDN w:val="0"/>
        <w:adjustRightInd w:val="0"/>
        <w:spacing w:after="0" w:line="240" w:lineRule="auto"/>
        <w:ind w:left="426" w:hanging="426"/>
        <w:jc w:val="both"/>
        <w:rPr>
          <w:rFonts w:ascii="Times New Roman" w:hAnsi="Times New Roman"/>
          <w:noProof/>
          <w:sz w:val="24"/>
          <w:szCs w:val="24"/>
        </w:rPr>
      </w:pPr>
      <w:r w:rsidRPr="00DF1E77">
        <w:rPr>
          <w:rFonts w:ascii="Times New Roman" w:hAnsi="Times New Roman"/>
          <w:noProof/>
          <w:sz w:val="24"/>
          <w:szCs w:val="24"/>
        </w:rPr>
        <w:t xml:space="preserve">17. </w:t>
      </w:r>
      <w:r w:rsidRPr="00DF1E77">
        <w:rPr>
          <w:rFonts w:ascii="Times New Roman" w:hAnsi="Times New Roman"/>
          <w:noProof/>
          <w:sz w:val="24"/>
          <w:szCs w:val="24"/>
        </w:rPr>
        <w:tab/>
        <w:t xml:space="preserve">Suhardjo. Berbagai Cara Pendidikan Gizi. Jakarta: Bumi Aksara; 2003. </w:t>
      </w:r>
    </w:p>
    <w:p w:rsidR="00814220" w:rsidRPr="00DF1E77" w:rsidRDefault="00814220" w:rsidP="00436C43">
      <w:pPr>
        <w:widowControl w:val="0"/>
        <w:shd w:val="clear" w:color="auto" w:fill="FFFFFF" w:themeFill="background1"/>
        <w:autoSpaceDE w:val="0"/>
        <w:autoSpaceDN w:val="0"/>
        <w:adjustRightInd w:val="0"/>
        <w:spacing w:after="0" w:line="240" w:lineRule="auto"/>
        <w:ind w:left="426" w:hanging="426"/>
        <w:jc w:val="both"/>
        <w:rPr>
          <w:rFonts w:ascii="Times New Roman" w:hAnsi="Times New Roman"/>
          <w:noProof/>
          <w:sz w:val="24"/>
          <w:szCs w:val="24"/>
        </w:rPr>
      </w:pPr>
      <w:r w:rsidRPr="00DF1E77">
        <w:rPr>
          <w:rFonts w:ascii="Times New Roman" w:hAnsi="Times New Roman"/>
          <w:noProof/>
          <w:sz w:val="24"/>
          <w:szCs w:val="24"/>
        </w:rPr>
        <w:t xml:space="preserve">18. </w:t>
      </w:r>
      <w:r w:rsidRPr="00DF1E77">
        <w:rPr>
          <w:rFonts w:ascii="Times New Roman" w:hAnsi="Times New Roman"/>
          <w:noProof/>
          <w:sz w:val="24"/>
          <w:szCs w:val="24"/>
        </w:rPr>
        <w:tab/>
        <w:t xml:space="preserve">Schimdt, W Charles. Beyond Malnutrition: The Role of Sanitasion in Stunted Growth. Environ Health Perspect. 2014;122(11):A298. </w:t>
      </w:r>
    </w:p>
    <w:p w:rsidR="00814220" w:rsidRPr="00DF1E77" w:rsidRDefault="00814220" w:rsidP="00436C43">
      <w:pPr>
        <w:widowControl w:val="0"/>
        <w:shd w:val="clear" w:color="auto" w:fill="FFFFFF" w:themeFill="background1"/>
        <w:autoSpaceDE w:val="0"/>
        <w:autoSpaceDN w:val="0"/>
        <w:adjustRightInd w:val="0"/>
        <w:spacing w:after="0" w:line="240" w:lineRule="auto"/>
        <w:ind w:left="426" w:hanging="426"/>
        <w:jc w:val="both"/>
        <w:rPr>
          <w:rFonts w:ascii="Times New Roman" w:hAnsi="Times New Roman"/>
          <w:noProof/>
          <w:sz w:val="24"/>
          <w:szCs w:val="24"/>
        </w:rPr>
      </w:pPr>
      <w:r w:rsidRPr="00DF1E77">
        <w:rPr>
          <w:rFonts w:ascii="Times New Roman" w:hAnsi="Times New Roman"/>
          <w:noProof/>
          <w:sz w:val="24"/>
          <w:szCs w:val="24"/>
        </w:rPr>
        <w:t xml:space="preserve">19. </w:t>
      </w:r>
      <w:r w:rsidRPr="00DF1E77">
        <w:rPr>
          <w:rFonts w:ascii="Times New Roman" w:hAnsi="Times New Roman"/>
          <w:noProof/>
          <w:sz w:val="24"/>
          <w:szCs w:val="24"/>
        </w:rPr>
        <w:tab/>
        <w:t xml:space="preserve">Cairncross, Sandy. Linking toilets to stunting. In: UNICEF ROSA “Stop Stunting Conference.” New Delhi; 2013. </w:t>
      </w:r>
    </w:p>
    <w:p w:rsidR="00814220" w:rsidRPr="00DF1E77" w:rsidRDefault="00814220" w:rsidP="00D53023">
      <w:pPr>
        <w:widowControl w:val="0"/>
        <w:shd w:val="clear" w:color="auto" w:fill="FFFFFF" w:themeFill="background1"/>
        <w:autoSpaceDE w:val="0"/>
        <w:autoSpaceDN w:val="0"/>
        <w:adjustRightInd w:val="0"/>
        <w:spacing w:after="80" w:line="240" w:lineRule="auto"/>
        <w:ind w:left="425" w:hanging="425"/>
        <w:jc w:val="both"/>
        <w:rPr>
          <w:rFonts w:ascii="Times New Roman" w:hAnsi="Times New Roman"/>
          <w:noProof/>
          <w:sz w:val="24"/>
          <w:szCs w:val="24"/>
        </w:rPr>
      </w:pPr>
      <w:r w:rsidRPr="00DF1E77">
        <w:rPr>
          <w:rFonts w:ascii="Times New Roman" w:hAnsi="Times New Roman"/>
          <w:noProof/>
          <w:sz w:val="24"/>
          <w:szCs w:val="24"/>
        </w:rPr>
        <w:t xml:space="preserve">20. </w:t>
      </w:r>
      <w:r w:rsidRPr="00DF1E77">
        <w:rPr>
          <w:rFonts w:ascii="Times New Roman" w:hAnsi="Times New Roman"/>
          <w:noProof/>
          <w:sz w:val="24"/>
          <w:szCs w:val="24"/>
        </w:rPr>
        <w:tab/>
        <w:t>Farah Okky Aridiyah, Ninna Rohmawati MR. Faktor-faktor yang Mempengaruhi Kejadian Stunting pada Anak Balita di Wilayah pesedaan dan perkotaan. 2015;3(1):164–70. Available from: https://scholar.google.com/citations? user=v1Wv8LEAAAAJ&amp;hl=en</w:t>
      </w:r>
    </w:p>
    <w:p w:rsidR="00814220" w:rsidRPr="00DF1E77" w:rsidRDefault="00814220" w:rsidP="00D53023">
      <w:pPr>
        <w:widowControl w:val="0"/>
        <w:shd w:val="clear" w:color="auto" w:fill="FFFFFF" w:themeFill="background1"/>
        <w:autoSpaceDE w:val="0"/>
        <w:autoSpaceDN w:val="0"/>
        <w:adjustRightInd w:val="0"/>
        <w:spacing w:after="120" w:line="240" w:lineRule="auto"/>
        <w:ind w:left="425" w:hanging="425"/>
        <w:jc w:val="both"/>
        <w:rPr>
          <w:rFonts w:ascii="Times New Roman" w:hAnsi="Times New Roman"/>
          <w:noProof/>
          <w:sz w:val="24"/>
          <w:szCs w:val="24"/>
        </w:rPr>
      </w:pPr>
      <w:r w:rsidRPr="00DF1E77">
        <w:rPr>
          <w:rFonts w:ascii="Times New Roman" w:hAnsi="Times New Roman"/>
          <w:noProof/>
          <w:sz w:val="24"/>
          <w:szCs w:val="24"/>
        </w:rPr>
        <w:t xml:space="preserve">21. </w:t>
      </w:r>
      <w:r w:rsidRPr="00DF1E77">
        <w:rPr>
          <w:rFonts w:ascii="Times New Roman" w:hAnsi="Times New Roman"/>
          <w:noProof/>
          <w:sz w:val="24"/>
          <w:szCs w:val="24"/>
        </w:rPr>
        <w:tab/>
        <w:t xml:space="preserve">Bosc A, Baqui AH, Ginneken J. Early-life Determinants of Stunted Adolescent Girls and Boys in Matlab. J Heal Popul Nutr. 2008;26(2):189–99. </w:t>
      </w:r>
    </w:p>
    <w:p w:rsidR="00814220" w:rsidRPr="00DF1E77" w:rsidRDefault="00814220" w:rsidP="00436C43">
      <w:pPr>
        <w:widowControl w:val="0"/>
        <w:shd w:val="clear" w:color="auto" w:fill="FFFFFF" w:themeFill="background1"/>
        <w:autoSpaceDE w:val="0"/>
        <w:autoSpaceDN w:val="0"/>
        <w:adjustRightInd w:val="0"/>
        <w:spacing w:after="0" w:line="240" w:lineRule="auto"/>
        <w:ind w:left="426" w:hanging="426"/>
        <w:jc w:val="both"/>
        <w:rPr>
          <w:rFonts w:ascii="Times New Roman" w:hAnsi="Times New Roman"/>
          <w:noProof/>
          <w:sz w:val="24"/>
          <w:szCs w:val="24"/>
        </w:rPr>
      </w:pPr>
      <w:r w:rsidRPr="00DF1E77">
        <w:rPr>
          <w:rFonts w:ascii="Times New Roman" w:hAnsi="Times New Roman"/>
          <w:noProof/>
          <w:sz w:val="24"/>
          <w:szCs w:val="24"/>
        </w:rPr>
        <w:lastRenderedPageBreak/>
        <w:t xml:space="preserve">22. </w:t>
      </w:r>
      <w:r w:rsidRPr="00DF1E77">
        <w:rPr>
          <w:rFonts w:ascii="Times New Roman" w:hAnsi="Times New Roman"/>
          <w:noProof/>
          <w:sz w:val="24"/>
          <w:szCs w:val="24"/>
        </w:rPr>
        <w:tab/>
        <w:t xml:space="preserve">Paramitha Anisa. Faktor-Faktor yang Berhubungan Dengan Kejadian Stunting pada Balita Usia 25-60 Bulan di Kelurahan Kalibaru Depok Tahun 2012. Universitas Indonesia; 2012. </w:t>
      </w:r>
    </w:p>
    <w:p w:rsidR="00814220" w:rsidRPr="00DF1E77" w:rsidRDefault="00814220" w:rsidP="00436C43">
      <w:pPr>
        <w:widowControl w:val="0"/>
        <w:shd w:val="clear" w:color="auto" w:fill="FFFFFF" w:themeFill="background1"/>
        <w:autoSpaceDE w:val="0"/>
        <w:autoSpaceDN w:val="0"/>
        <w:adjustRightInd w:val="0"/>
        <w:spacing w:after="0" w:line="240" w:lineRule="auto"/>
        <w:ind w:left="426" w:hanging="426"/>
        <w:jc w:val="both"/>
        <w:rPr>
          <w:rFonts w:ascii="Times New Roman" w:hAnsi="Times New Roman"/>
          <w:noProof/>
          <w:sz w:val="24"/>
          <w:szCs w:val="24"/>
        </w:rPr>
      </w:pPr>
      <w:r w:rsidRPr="00DF1E77">
        <w:rPr>
          <w:rFonts w:ascii="Times New Roman" w:hAnsi="Times New Roman"/>
          <w:noProof/>
          <w:sz w:val="24"/>
          <w:szCs w:val="24"/>
        </w:rPr>
        <w:t xml:space="preserve">23. </w:t>
      </w:r>
      <w:r w:rsidRPr="00DF1E77">
        <w:rPr>
          <w:rFonts w:ascii="Times New Roman" w:hAnsi="Times New Roman"/>
          <w:noProof/>
          <w:sz w:val="24"/>
          <w:szCs w:val="24"/>
        </w:rPr>
        <w:tab/>
        <w:t xml:space="preserve">Anwar  et. a. High Participation in the Posyandu Nutrition Program Improved Children Nutritional </w:t>
      </w:r>
      <w:r w:rsidRPr="00DF1E77">
        <w:rPr>
          <w:rFonts w:ascii="Times New Roman" w:hAnsi="Times New Roman"/>
          <w:noProof/>
          <w:sz w:val="24"/>
          <w:szCs w:val="24"/>
        </w:rPr>
        <w:lastRenderedPageBreak/>
        <w:t xml:space="preserve">Status. Nutr Res Pract. 2010;4(3):208–14. </w:t>
      </w:r>
    </w:p>
    <w:p w:rsidR="00814220" w:rsidRPr="00DF1E77" w:rsidRDefault="00814220" w:rsidP="00D53023">
      <w:pPr>
        <w:widowControl w:val="0"/>
        <w:shd w:val="clear" w:color="auto" w:fill="FFFFFF" w:themeFill="background1"/>
        <w:autoSpaceDE w:val="0"/>
        <w:autoSpaceDN w:val="0"/>
        <w:adjustRightInd w:val="0"/>
        <w:spacing w:before="240" w:after="0" w:line="240" w:lineRule="auto"/>
        <w:ind w:left="425" w:hanging="425"/>
        <w:jc w:val="both"/>
        <w:rPr>
          <w:rFonts w:ascii="Times New Roman" w:hAnsi="Times New Roman"/>
          <w:noProof/>
          <w:sz w:val="24"/>
          <w:szCs w:val="24"/>
        </w:rPr>
      </w:pPr>
      <w:r w:rsidRPr="00DF1E77">
        <w:rPr>
          <w:rFonts w:ascii="Times New Roman" w:hAnsi="Times New Roman"/>
          <w:noProof/>
          <w:sz w:val="24"/>
          <w:szCs w:val="24"/>
        </w:rPr>
        <w:t xml:space="preserve">24. </w:t>
      </w:r>
      <w:r w:rsidRPr="00DF1E77">
        <w:rPr>
          <w:rFonts w:ascii="Times New Roman" w:hAnsi="Times New Roman"/>
          <w:noProof/>
          <w:sz w:val="24"/>
          <w:szCs w:val="24"/>
        </w:rPr>
        <w:tab/>
        <w:t xml:space="preserve">Fink G, Guther I HK. The Effect of Water and Sanitation on Child Health: Evidence From The Demographic and Health Surveys 1986-2007. Int J Epidemiol. 2011;9(18). </w:t>
      </w:r>
    </w:p>
    <w:p w:rsidR="00BD50E5" w:rsidRDefault="009A7287" w:rsidP="00436C43">
      <w:pPr>
        <w:shd w:val="clear" w:color="auto" w:fill="FFFFFF" w:themeFill="background1"/>
        <w:spacing w:after="0" w:line="240" w:lineRule="auto"/>
        <w:ind w:left="426" w:hanging="426"/>
        <w:jc w:val="both"/>
        <w:rPr>
          <w:rFonts w:ascii="Times New Roman" w:hAnsi="Times New Roman"/>
          <w:sz w:val="24"/>
          <w:szCs w:val="24"/>
        </w:rPr>
        <w:sectPr w:rsidR="00BD50E5" w:rsidSect="00BD50E5">
          <w:type w:val="continuous"/>
          <w:pgSz w:w="11906" w:h="16838" w:code="9"/>
          <w:pgMar w:top="1701" w:right="1701" w:bottom="1701" w:left="1985" w:header="709" w:footer="709" w:gutter="0"/>
          <w:cols w:num="2" w:space="510"/>
          <w:titlePg/>
          <w:docGrid w:linePitch="360"/>
        </w:sectPr>
      </w:pPr>
      <w:r w:rsidRPr="00DF1E77">
        <w:rPr>
          <w:rFonts w:ascii="Times New Roman" w:hAnsi="Times New Roman"/>
          <w:sz w:val="24"/>
          <w:szCs w:val="24"/>
        </w:rPr>
        <w:fldChar w:fldCharType="end"/>
      </w:r>
    </w:p>
    <w:p w:rsidR="0099628A" w:rsidRPr="00DF1E77" w:rsidRDefault="0099628A" w:rsidP="00436C43">
      <w:pPr>
        <w:shd w:val="clear" w:color="auto" w:fill="FFFFFF" w:themeFill="background1"/>
        <w:spacing w:after="0" w:line="240" w:lineRule="auto"/>
        <w:ind w:left="426" w:hanging="426"/>
        <w:jc w:val="both"/>
        <w:rPr>
          <w:rFonts w:ascii="Times New Roman" w:hAnsi="Times New Roman"/>
          <w:sz w:val="24"/>
          <w:szCs w:val="24"/>
        </w:rPr>
      </w:pPr>
    </w:p>
    <w:sectPr w:rsidR="0099628A" w:rsidRPr="00DF1E77" w:rsidSect="00436C43">
      <w:type w:val="continuous"/>
      <w:pgSz w:w="11906" w:h="16838" w:code="9"/>
      <w:pgMar w:top="1701" w:right="1701" w:bottom="1701" w:left="1985"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98F" w:rsidRDefault="0045398F" w:rsidP="009743F3">
      <w:pPr>
        <w:spacing w:after="0" w:line="240" w:lineRule="auto"/>
      </w:pPr>
      <w:r>
        <w:separator/>
      </w:r>
    </w:p>
  </w:endnote>
  <w:endnote w:type="continuationSeparator" w:id="1">
    <w:p w:rsidR="0045398F" w:rsidRDefault="0045398F" w:rsidP="00974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sig w:usb0="00000000" w:usb1="00000000" w:usb2="00000000" w:usb3="00000000" w:csb0="00040001" w:csb1="00000000"/>
  </w:font>
  <w:font w:name="DengXian">
    <w:altName w:val="Arial Unicode MS"/>
    <w:charset w:val="86"/>
    <w:family w:val="modern"/>
    <w:pitch w:val="fixed"/>
    <w:sig w:usb0="00000000"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D4" w:rsidRPr="00AE2059" w:rsidRDefault="009A7287" w:rsidP="008F18D4">
    <w:pPr>
      <w:pStyle w:val="Footer"/>
      <w:pBdr>
        <w:top w:val="single" w:sz="4" w:space="1" w:color="auto"/>
      </w:pBdr>
      <w:rPr>
        <w:rFonts w:ascii="Times New Roman" w:hAnsi="Times New Roman"/>
        <w:sz w:val="20"/>
        <w:szCs w:val="20"/>
      </w:rPr>
    </w:pPr>
    <w:r w:rsidRPr="009A7287">
      <w:rPr>
        <w:rFonts w:ascii="Times New Roman" w:hAnsi="Times New Roman"/>
        <w:sz w:val="20"/>
        <w:szCs w:val="28"/>
      </w:rPr>
      <w:fldChar w:fldCharType="begin"/>
    </w:r>
    <w:r w:rsidR="008F18D4" w:rsidRPr="00093AEB">
      <w:rPr>
        <w:rFonts w:ascii="Times New Roman" w:hAnsi="Times New Roman"/>
        <w:sz w:val="20"/>
        <w:szCs w:val="28"/>
      </w:rPr>
      <w:instrText xml:space="preserve"> PAGE   \* MERGEFORMAT </w:instrText>
    </w:r>
    <w:r w:rsidRPr="009A7287">
      <w:rPr>
        <w:rFonts w:ascii="Times New Roman" w:hAnsi="Times New Roman"/>
        <w:sz w:val="20"/>
        <w:szCs w:val="28"/>
      </w:rPr>
      <w:fldChar w:fldCharType="separate"/>
    </w:r>
    <w:r w:rsidR="008370F4">
      <w:rPr>
        <w:rFonts w:ascii="Times New Roman" w:hAnsi="Times New Roman"/>
        <w:noProof/>
        <w:sz w:val="20"/>
        <w:szCs w:val="28"/>
      </w:rPr>
      <w:t>730</w:t>
    </w:r>
    <w:r w:rsidRPr="00093AEB">
      <w:rPr>
        <w:rFonts w:ascii="Times New Roman" w:hAnsi="Times New Roman"/>
        <w:b/>
        <w:bCs/>
        <w:noProof/>
        <w:sz w:val="20"/>
        <w:szCs w:val="28"/>
      </w:rPr>
      <w:fldChar w:fldCharType="end"/>
    </w:r>
    <w:r w:rsidR="008F18D4" w:rsidRPr="00B26F0D">
      <w:rPr>
        <w:rFonts w:ascii="Times New Roman" w:hAnsi="Times New Roman"/>
        <w:b/>
        <w:bCs/>
        <w:sz w:val="20"/>
        <w:szCs w:val="28"/>
      </w:rPr>
      <w:t xml:space="preserve"> | </w:t>
    </w:r>
    <w:r w:rsidR="008F18D4" w:rsidRPr="00B26F0D">
      <w:rPr>
        <w:rFonts w:ascii="Times New Roman" w:hAnsi="Times New Roman"/>
        <w:sz w:val="20"/>
        <w:szCs w:val="20"/>
      </w:rPr>
      <w:t xml:space="preserve">Khazanah Intelektual Volume </w:t>
    </w:r>
    <w:r w:rsidR="008F18D4">
      <w:rPr>
        <w:rFonts w:ascii="Times New Roman" w:hAnsi="Times New Roman"/>
        <w:sz w:val="20"/>
        <w:szCs w:val="20"/>
      </w:rPr>
      <w:t>4</w:t>
    </w:r>
    <w:r w:rsidR="008F18D4" w:rsidRPr="00B26F0D">
      <w:rPr>
        <w:rFonts w:ascii="Times New Roman" w:hAnsi="Times New Roman"/>
        <w:sz w:val="20"/>
        <w:szCs w:val="20"/>
      </w:rPr>
      <w:t xml:space="preserve"> Nomor </w:t>
    </w:r>
    <w:r w:rsidR="008F18D4">
      <w:rPr>
        <w:rFonts w:ascii="Times New Roman" w:hAnsi="Times New Roman"/>
        <w:sz w:val="20"/>
        <w:szCs w:val="20"/>
      </w:rPr>
      <w:t>2</w:t>
    </w:r>
    <w:r w:rsidR="008F18D4" w:rsidRPr="00B26F0D">
      <w:rPr>
        <w:rFonts w:ascii="Times New Roman" w:hAnsi="Times New Roman"/>
        <w:sz w:val="20"/>
        <w:szCs w:val="20"/>
      </w:rPr>
      <w:t xml:space="preserve"> Tahun 20</w:t>
    </w:r>
    <w:r w:rsidR="008F18D4">
      <w:rPr>
        <w:rFonts w:ascii="Times New Roman" w:hAnsi="Times New Roman"/>
        <w:sz w:val="20"/>
        <w:szCs w:val="20"/>
      </w:rPr>
      <w:t>20</w:t>
    </w:r>
  </w:p>
  <w:p w:rsidR="008F18D4" w:rsidRDefault="008F18D4">
    <w:pPr>
      <w:pStyle w:val="Footer"/>
      <w:rPr>
        <w:lang w:val="id-ID"/>
      </w:rPr>
    </w:pPr>
  </w:p>
  <w:p w:rsidR="00BD50E5" w:rsidRDefault="00BD50E5">
    <w:pPr>
      <w:pStyle w:val="Footer"/>
    </w:pPr>
  </w:p>
  <w:p w:rsidR="00BD50E5" w:rsidRDefault="00BD50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D4" w:rsidRPr="008F18D4" w:rsidRDefault="00F25492" w:rsidP="008F18D4">
    <w:pPr>
      <w:pBdr>
        <w:top w:val="single" w:sz="4" w:space="1" w:color="auto"/>
      </w:pBdr>
      <w:spacing w:after="0"/>
      <w:ind w:left="102" w:right="-28"/>
      <w:jc w:val="center"/>
      <w:rPr>
        <w:rFonts w:ascii="Times New Roman" w:hAnsi="Times New Roman"/>
        <w:sz w:val="20"/>
        <w:szCs w:val="20"/>
        <w:lang w:val="id-ID"/>
      </w:rPr>
    </w:pPr>
    <w:r>
      <w:rPr>
        <w:rFonts w:ascii="Times New Roman" w:hAnsi="Times New Roman"/>
        <w:sz w:val="20"/>
        <w:szCs w:val="20"/>
      </w:rPr>
      <w:t xml:space="preserve">       </w:t>
    </w:r>
    <w:r w:rsidR="008F18D4">
      <w:rPr>
        <w:rFonts w:ascii="Times New Roman" w:hAnsi="Times New Roman"/>
        <w:sz w:val="20"/>
        <w:szCs w:val="20"/>
        <w:lang w:val="id-ID"/>
      </w:rPr>
      <w:t xml:space="preserve">                          </w:t>
    </w:r>
    <w:r>
      <w:rPr>
        <w:rFonts w:ascii="Times New Roman" w:hAnsi="Times New Roman"/>
        <w:sz w:val="20"/>
        <w:szCs w:val="20"/>
      </w:rPr>
      <w:t xml:space="preserve">  </w:t>
    </w:r>
    <w:r w:rsidR="008F18D4">
      <w:rPr>
        <w:rFonts w:ascii="Times New Roman" w:hAnsi="Times New Roman"/>
        <w:sz w:val="20"/>
        <w:szCs w:val="20"/>
        <w:lang w:val="id-ID"/>
      </w:rPr>
      <w:t>Faktor Prediksi Stunting pada Balita di Kabupaten Tanjung Jabung Timur  -</w:t>
    </w:r>
  </w:p>
  <w:p w:rsidR="008F18D4" w:rsidRPr="0048661A" w:rsidRDefault="008F18D4" w:rsidP="008F18D4">
    <w:pPr>
      <w:pBdr>
        <w:top w:val="single" w:sz="4" w:space="1" w:color="auto"/>
      </w:pBdr>
      <w:spacing w:after="0"/>
      <w:ind w:left="102" w:right="-28" w:firstLine="618"/>
      <w:jc w:val="center"/>
      <w:rPr>
        <w:rFonts w:ascii="Times New Roman" w:hAnsi="Times New Roman"/>
        <w:noProof/>
        <w:sz w:val="20"/>
        <w:szCs w:val="20"/>
      </w:rPr>
    </w:pPr>
    <w:r>
      <w:rPr>
        <w:rFonts w:ascii="Times New Roman" w:eastAsia="MS Mincho" w:hAnsi="Times New Roman"/>
        <w:b/>
        <w:sz w:val="20"/>
        <w:szCs w:val="20"/>
        <w:lang w:val="id-ID"/>
      </w:rPr>
      <w:t xml:space="preserve">                                                                          Novia Susianti dan Weni Lestari</w:t>
    </w:r>
    <w:r>
      <w:rPr>
        <w:rFonts w:ascii="Times New Roman" w:eastAsia="MS Mincho" w:hAnsi="Times New Roman"/>
        <w:b/>
        <w:sz w:val="20"/>
        <w:szCs w:val="20"/>
      </w:rPr>
      <w:t xml:space="preserve"> </w:t>
    </w:r>
    <w:r w:rsidRPr="001F26E1">
      <w:rPr>
        <w:rFonts w:ascii="Times New Roman" w:hAnsi="Times New Roman"/>
        <w:sz w:val="20"/>
        <w:szCs w:val="20"/>
      </w:rPr>
      <w:t xml:space="preserve">| </w:t>
    </w:r>
    <w:r w:rsidR="009A7287" w:rsidRPr="001F26E1">
      <w:rPr>
        <w:rFonts w:ascii="Times New Roman" w:hAnsi="Times New Roman"/>
        <w:sz w:val="20"/>
        <w:szCs w:val="20"/>
      </w:rPr>
      <w:fldChar w:fldCharType="begin"/>
    </w:r>
    <w:r w:rsidRPr="001F26E1">
      <w:rPr>
        <w:rFonts w:ascii="Times New Roman" w:hAnsi="Times New Roman"/>
        <w:sz w:val="20"/>
        <w:szCs w:val="20"/>
      </w:rPr>
      <w:instrText xml:space="preserve"> PAGE   \* MERGEFORMAT </w:instrText>
    </w:r>
    <w:r w:rsidR="009A7287" w:rsidRPr="001F26E1">
      <w:rPr>
        <w:rFonts w:ascii="Times New Roman" w:hAnsi="Times New Roman"/>
        <w:sz w:val="20"/>
        <w:szCs w:val="20"/>
      </w:rPr>
      <w:fldChar w:fldCharType="separate"/>
    </w:r>
    <w:r w:rsidR="008370F4">
      <w:rPr>
        <w:rFonts w:ascii="Times New Roman" w:hAnsi="Times New Roman"/>
        <w:noProof/>
        <w:sz w:val="20"/>
        <w:szCs w:val="20"/>
      </w:rPr>
      <w:t>729</w:t>
    </w:r>
    <w:r w:rsidR="009A7287" w:rsidRPr="001F26E1">
      <w:rPr>
        <w:rFonts w:ascii="Times New Roman" w:hAnsi="Times New Roman"/>
        <w:noProof/>
        <w:sz w:val="20"/>
        <w:szCs w:val="20"/>
      </w:rPr>
      <w:fldChar w:fldCharType="end"/>
    </w:r>
  </w:p>
  <w:p w:rsidR="00F25492" w:rsidRPr="0048661A" w:rsidRDefault="00F25492" w:rsidP="00F25492">
    <w:pPr>
      <w:pBdr>
        <w:top w:val="single" w:sz="4" w:space="1" w:color="auto"/>
      </w:pBdr>
      <w:spacing w:after="0"/>
      <w:ind w:left="102" w:right="-28" w:firstLine="618"/>
      <w:jc w:val="center"/>
      <w:rPr>
        <w:rFonts w:ascii="Times New Roman" w:hAnsi="Times New Roman"/>
        <w:noProof/>
        <w:sz w:val="20"/>
        <w:szCs w:val="20"/>
      </w:rPr>
    </w:pPr>
    <w:r>
      <w:rPr>
        <w:rFonts w:ascii="Times New Roman" w:eastAsia="MS Mincho" w:hAnsi="Times New Roman"/>
        <w:b/>
        <w:sz w:val="20"/>
        <w:szCs w:val="20"/>
      </w:rPr>
      <w:t xml:space="preserve">                                                                                </w:t>
    </w:r>
  </w:p>
  <w:p w:rsidR="00F25492" w:rsidRDefault="00F254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D4" w:rsidRPr="008F18D4" w:rsidRDefault="008F18D4" w:rsidP="008F18D4">
    <w:pPr>
      <w:pBdr>
        <w:top w:val="single" w:sz="4" w:space="1" w:color="auto"/>
      </w:pBdr>
      <w:spacing w:after="0"/>
      <w:ind w:left="102" w:right="-28"/>
      <w:jc w:val="center"/>
      <w:rPr>
        <w:rFonts w:ascii="Times New Roman" w:hAnsi="Times New Roman"/>
        <w:sz w:val="20"/>
        <w:szCs w:val="20"/>
        <w:lang w:val="id-ID"/>
      </w:rPr>
    </w:pPr>
    <w:r>
      <w:rPr>
        <w:rFonts w:ascii="Times New Roman" w:hAnsi="Times New Roman"/>
        <w:sz w:val="20"/>
        <w:szCs w:val="20"/>
        <w:lang w:val="id-ID"/>
      </w:rPr>
      <w:t xml:space="preserve">                                   Faktor Prediksi Stunting pada Balita di Kabupaten Tanjung Jabung Timur  -</w:t>
    </w:r>
  </w:p>
  <w:p w:rsidR="008F18D4" w:rsidRPr="0048661A" w:rsidRDefault="008F18D4" w:rsidP="008F18D4">
    <w:pPr>
      <w:pBdr>
        <w:top w:val="single" w:sz="4" w:space="1" w:color="auto"/>
      </w:pBdr>
      <w:spacing w:after="0"/>
      <w:ind w:left="102" w:right="-28" w:firstLine="618"/>
      <w:jc w:val="center"/>
      <w:rPr>
        <w:rFonts w:ascii="Times New Roman" w:hAnsi="Times New Roman"/>
        <w:noProof/>
        <w:sz w:val="20"/>
        <w:szCs w:val="20"/>
      </w:rPr>
    </w:pPr>
    <w:r>
      <w:rPr>
        <w:rFonts w:ascii="Times New Roman" w:eastAsia="MS Mincho" w:hAnsi="Times New Roman"/>
        <w:b/>
        <w:sz w:val="20"/>
        <w:szCs w:val="20"/>
        <w:lang w:val="id-ID"/>
      </w:rPr>
      <w:t xml:space="preserve">                                                                          Novia Susianti dan Weni Lestari</w:t>
    </w:r>
    <w:r>
      <w:rPr>
        <w:rFonts w:ascii="Times New Roman" w:eastAsia="MS Mincho" w:hAnsi="Times New Roman"/>
        <w:b/>
        <w:sz w:val="20"/>
        <w:szCs w:val="20"/>
      </w:rPr>
      <w:t xml:space="preserve"> </w:t>
    </w:r>
    <w:r w:rsidRPr="001F26E1">
      <w:rPr>
        <w:rFonts w:ascii="Times New Roman" w:hAnsi="Times New Roman"/>
        <w:sz w:val="20"/>
        <w:szCs w:val="20"/>
      </w:rPr>
      <w:t xml:space="preserve">| </w:t>
    </w:r>
    <w:r w:rsidR="009A7287" w:rsidRPr="001F26E1">
      <w:rPr>
        <w:rFonts w:ascii="Times New Roman" w:hAnsi="Times New Roman"/>
        <w:sz w:val="20"/>
        <w:szCs w:val="20"/>
      </w:rPr>
      <w:fldChar w:fldCharType="begin"/>
    </w:r>
    <w:r w:rsidRPr="001F26E1">
      <w:rPr>
        <w:rFonts w:ascii="Times New Roman" w:hAnsi="Times New Roman"/>
        <w:sz w:val="20"/>
        <w:szCs w:val="20"/>
      </w:rPr>
      <w:instrText xml:space="preserve"> PAGE   \* MERGEFORMAT </w:instrText>
    </w:r>
    <w:r w:rsidR="009A7287" w:rsidRPr="001F26E1">
      <w:rPr>
        <w:rFonts w:ascii="Times New Roman" w:hAnsi="Times New Roman"/>
        <w:sz w:val="20"/>
        <w:szCs w:val="20"/>
      </w:rPr>
      <w:fldChar w:fldCharType="separate"/>
    </w:r>
    <w:r w:rsidR="00770DB1">
      <w:rPr>
        <w:rFonts w:ascii="Times New Roman" w:hAnsi="Times New Roman"/>
        <w:noProof/>
        <w:sz w:val="20"/>
        <w:szCs w:val="20"/>
      </w:rPr>
      <w:t>749</w:t>
    </w:r>
    <w:r w:rsidR="009A7287" w:rsidRPr="001F26E1">
      <w:rPr>
        <w:rFonts w:ascii="Times New Roman" w:hAnsi="Times New Roman"/>
        <w:noProof/>
        <w:sz w:val="20"/>
        <w:szCs w:val="20"/>
      </w:rPr>
      <w:fldChar w:fldCharType="end"/>
    </w:r>
  </w:p>
  <w:p w:rsidR="00F25492" w:rsidRDefault="00F25492">
    <w:pPr>
      <w:pStyle w:val="Footer"/>
    </w:pPr>
  </w:p>
  <w:p w:rsidR="00BD50E5" w:rsidRDefault="00BD50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98F" w:rsidRDefault="0045398F" w:rsidP="009743F3">
      <w:pPr>
        <w:spacing w:after="0" w:line="240" w:lineRule="auto"/>
      </w:pPr>
      <w:r>
        <w:separator/>
      </w:r>
    </w:p>
  </w:footnote>
  <w:footnote w:type="continuationSeparator" w:id="1">
    <w:p w:rsidR="0045398F" w:rsidRDefault="0045398F" w:rsidP="009743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BBD9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36C612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8C895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3F1BBC"/>
    <w:multiLevelType w:val="hybridMultilevel"/>
    <w:tmpl w:val="8D5A504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561881"/>
    <w:multiLevelType w:val="multilevel"/>
    <w:tmpl w:val="00561881"/>
    <w:lvl w:ilvl="0">
      <w:start w:val="8"/>
      <w:numFmt w:val="decimal"/>
      <w:lvlText w:val="%1."/>
      <w:lvlJc w:val="left"/>
      <w:pPr>
        <w:tabs>
          <w:tab w:val="num" w:pos="1353"/>
        </w:tabs>
        <w:ind w:left="1353"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1794089"/>
    <w:multiLevelType w:val="multilevel"/>
    <w:tmpl w:val="01794089"/>
    <w:lvl w:ilvl="0">
      <w:start w:val="10"/>
      <w:numFmt w:val="decimal"/>
      <w:lvlText w:val="%1."/>
      <w:lvlJc w:val="left"/>
      <w:pPr>
        <w:ind w:left="150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B36CB8"/>
    <w:multiLevelType w:val="multilevel"/>
    <w:tmpl w:val="01B36CB8"/>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01CA47A6"/>
    <w:multiLevelType w:val="multilevel"/>
    <w:tmpl w:val="907C6836"/>
    <w:lvl w:ilvl="0">
      <w:start w:val="1"/>
      <w:numFmt w:val="decimal"/>
      <w:lvlText w:val="(%1)"/>
      <w:lvlJc w:val="left"/>
      <w:pPr>
        <w:ind w:left="1080" w:hanging="360"/>
      </w:pPr>
      <w:rPr>
        <w:rFonts w:ascii="Arial" w:eastAsia="Calibri" w:hAnsi="Arial" w:cs="Microsoft Sans Serif"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59E311E"/>
    <w:multiLevelType w:val="multilevel"/>
    <w:tmpl w:val="059E311E"/>
    <w:lvl w:ilvl="0">
      <w:start w:val="1"/>
      <w:numFmt w:val="decimal"/>
      <w:lvlText w:val="(%1)"/>
      <w:lvlJc w:val="left"/>
      <w:pPr>
        <w:ind w:left="1080" w:hanging="360"/>
      </w:pPr>
      <w:rPr>
        <w:rFonts w:hint="default"/>
      </w:rPr>
    </w:lvl>
    <w:lvl w:ilvl="1">
      <w:start w:val="1"/>
      <w:numFmt w:val="decimal"/>
      <w:lvlText w:val="%2."/>
      <w:lvlJc w:val="left"/>
      <w:pPr>
        <w:ind w:left="1800" w:hanging="360"/>
      </w:pPr>
      <w:rPr>
        <w:rFonts w:eastAsia="Arial" w:cs="Aria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061B7937"/>
    <w:multiLevelType w:val="hybridMultilevel"/>
    <w:tmpl w:val="F8AC6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5B618A"/>
    <w:multiLevelType w:val="hybridMultilevel"/>
    <w:tmpl w:val="69E62C48"/>
    <w:lvl w:ilvl="0" w:tplc="38F80E7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097F7DC3"/>
    <w:multiLevelType w:val="hybridMultilevel"/>
    <w:tmpl w:val="BCCC64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0745762"/>
    <w:multiLevelType w:val="multilevel"/>
    <w:tmpl w:val="1074576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1DB616CE"/>
    <w:multiLevelType w:val="multilevel"/>
    <w:tmpl w:val="75AA6E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F0B2140"/>
    <w:multiLevelType w:val="multilevel"/>
    <w:tmpl w:val="1F0B2140"/>
    <w:lvl w:ilvl="0">
      <w:start w:val="6"/>
      <w:numFmt w:val="decimal"/>
      <w:lvlText w:val="%1."/>
      <w:lvlJc w:val="left"/>
      <w:pPr>
        <w:tabs>
          <w:tab w:val="num" w:pos="1353"/>
        </w:tabs>
        <w:ind w:left="1353"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082501D"/>
    <w:multiLevelType w:val="hybridMultilevel"/>
    <w:tmpl w:val="A2A06602"/>
    <w:lvl w:ilvl="0" w:tplc="6A128E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CFBA8C3E">
      <w:start w:val="1"/>
      <w:numFmt w:val="decimal"/>
      <w:lvlText w:val="(%3)"/>
      <w:lvlJc w:val="left"/>
      <w:pPr>
        <w:ind w:left="2340" w:hanging="360"/>
      </w:pPr>
      <w:rPr>
        <w:rFonts w:hint="default"/>
      </w:rPr>
    </w:lvl>
    <w:lvl w:ilvl="3" w:tplc="B55ACDC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E306DE"/>
    <w:multiLevelType w:val="hybridMultilevel"/>
    <w:tmpl w:val="AB06AA7E"/>
    <w:lvl w:ilvl="0" w:tplc="A224A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DE90971"/>
    <w:multiLevelType w:val="hybridMultilevel"/>
    <w:tmpl w:val="AFD06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454FBC"/>
    <w:multiLevelType w:val="multilevel"/>
    <w:tmpl w:val="35454FBC"/>
    <w:lvl w:ilvl="0">
      <w:start w:val="1"/>
      <w:numFmt w:val="decimal"/>
      <w:lvlText w:val="%1)"/>
      <w:lvlJc w:val="left"/>
      <w:pPr>
        <w:ind w:left="786" w:hanging="360"/>
      </w:pPr>
      <w:rPr>
        <w:rFonts w:hint="default"/>
      </w:rPr>
    </w:lvl>
    <w:lvl w:ilvl="1">
      <w:start w:val="1"/>
      <w:numFmt w:val="decimal"/>
      <w:lvlText w:val="%2."/>
      <w:lvlJc w:val="left"/>
      <w:pPr>
        <w:ind w:left="1506" w:hanging="360"/>
      </w:pPr>
      <w:rPr>
        <w:rFonts w:hint="default"/>
      </w:rPr>
    </w:lvl>
    <w:lvl w:ilvl="2">
      <w:start w:val="1"/>
      <w:numFmt w:val="decimal"/>
      <w:lvlText w:val="(%3)"/>
      <w:lvlJc w:val="left"/>
      <w:pPr>
        <w:ind w:left="2406" w:hanging="360"/>
      </w:pPr>
      <w:rPr>
        <w:rFonts w:hint="default"/>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nsid w:val="40F41857"/>
    <w:multiLevelType w:val="hybridMultilevel"/>
    <w:tmpl w:val="7F3C86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27E2B75"/>
    <w:multiLevelType w:val="hybridMultilevel"/>
    <w:tmpl w:val="A78C2E16"/>
    <w:lvl w:ilvl="0" w:tplc="4B0439A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480F32B5"/>
    <w:multiLevelType w:val="multilevel"/>
    <w:tmpl w:val="480F3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0E10096"/>
    <w:multiLevelType w:val="multilevel"/>
    <w:tmpl w:val="50E1009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57E65AD2"/>
    <w:multiLevelType w:val="hybridMultilevel"/>
    <w:tmpl w:val="C28C12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BC6078C"/>
    <w:multiLevelType w:val="hybridMultilevel"/>
    <w:tmpl w:val="3B46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486CCE"/>
    <w:multiLevelType w:val="multilevel"/>
    <w:tmpl w:val="5D486CCE"/>
    <w:lvl w:ilvl="0">
      <w:start w:val="16"/>
      <w:numFmt w:val="decimal"/>
      <w:lvlText w:val="%1."/>
      <w:lvlJc w:val="left"/>
      <w:pPr>
        <w:ind w:left="150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FF17945"/>
    <w:multiLevelType w:val="hybridMultilevel"/>
    <w:tmpl w:val="81EE2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E531A0"/>
    <w:multiLevelType w:val="multilevel"/>
    <w:tmpl w:val="66E531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0292AA6"/>
    <w:multiLevelType w:val="multilevel"/>
    <w:tmpl w:val="96F26B3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70D578F7"/>
    <w:multiLevelType w:val="multilevel"/>
    <w:tmpl w:val="6A4EC91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77681A7C"/>
    <w:multiLevelType w:val="multilevel"/>
    <w:tmpl w:val="77681A7C"/>
    <w:lvl w:ilvl="0">
      <w:start w:val="1"/>
      <w:numFmt w:val="decimal"/>
      <w:lvlText w:val="%1."/>
      <w:lvlJc w:val="left"/>
      <w:pPr>
        <w:tabs>
          <w:tab w:val="num" w:pos="1353"/>
        </w:tabs>
        <w:ind w:left="1353" w:hanging="360"/>
      </w:pPr>
      <w:rPr>
        <w:rFonts w:cs="Times New Roman" w:hint="default"/>
      </w:rPr>
    </w:lvl>
    <w:lvl w:ilvl="1">
      <w:start w:val="1"/>
      <w:numFmt w:val="bullet"/>
      <w:lvlText w:val=""/>
      <w:lvlJc w:val="left"/>
      <w:pPr>
        <w:tabs>
          <w:tab w:val="num" w:pos="1789"/>
        </w:tabs>
        <w:ind w:left="1789" w:hanging="360"/>
      </w:pPr>
      <w:rPr>
        <w:rFonts w:ascii="Symbol" w:hAnsi="Symbol" w:hint="default"/>
      </w:rPr>
    </w:lvl>
    <w:lvl w:ilvl="2">
      <w:start w:val="1"/>
      <w:numFmt w:val="lowerLetter"/>
      <w:lvlText w:val="%3."/>
      <w:lvlJc w:val="left"/>
      <w:pPr>
        <w:ind w:left="2689" w:hanging="360"/>
      </w:pPr>
      <w:rPr>
        <w:rFonts w:cs="Times New Roman" w:hint="default"/>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num w:numId="1">
    <w:abstractNumId w:val="22"/>
  </w:num>
  <w:num w:numId="2">
    <w:abstractNumId w:val="6"/>
  </w:num>
  <w:num w:numId="3">
    <w:abstractNumId w:val="21"/>
  </w:num>
  <w:num w:numId="4">
    <w:abstractNumId w:val="12"/>
  </w:num>
  <w:num w:numId="5">
    <w:abstractNumId w:val="7"/>
  </w:num>
  <w:num w:numId="6">
    <w:abstractNumId w:val="8"/>
  </w:num>
  <w:num w:numId="7">
    <w:abstractNumId w:val="18"/>
  </w:num>
  <w:num w:numId="8">
    <w:abstractNumId w:val="30"/>
  </w:num>
  <w:num w:numId="9">
    <w:abstractNumId w:val="5"/>
  </w:num>
  <w:num w:numId="10">
    <w:abstractNumId w:val="14"/>
  </w:num>
  <w:num w:numId="11">
    <w:abstractNumId w:val="4"/>
  </w:num>
  <w:num w:numId="12">
    <w:abstractNumId w:val="25"/>
  </w:num>
  <w:num w:numId="13">
    <w:abstractNumId w:val="27"/>
  </w:num>
  <w:num w:numId="14">
    <w:abstractNumId w:val="15"/>
  </w:num>
  <w:num w:numId="15">
    <w:abstractNumId w:val="11"/>
  </w:num>
  <w:num w:numId="16">
    <w:abstractNumId w:val="10"/>
  </w:num>
  <w:num w:numId="17">
    <w:abstractNumId w:val="3"/>
  </w:num>
  <w:num w:numId="18">
    <w:abstractNumId w:val="20"/>
  </w:num>
  <w:num w:numId="19">
    <w:abstractNumId w:val="13"/>
  </w:num>
  <w:num w:numId="20">
    <w:abstractNumId w:val="23"/>
  </w:num>
  <w:num w:numId="21">
    <w:abstractNumId w:val="16"/>
  </w:num>
  <w:num w:numId="22">
    <w:abstractNumId w:val="29"/>
  </w:num>
  <w:num w:numId="23">
    <w:abstractNumId w:val="28"/>
  </w:num>
  <w:num w:numId="24">
    <w:abstractNumId w:val="9"/>
  </w:num>
  <w:num w:numId="25">
    <w:abstractNumId w:val="26"/>
  </w:num>
  <w:num w:numId="26">
    <w:abstractNumId w:val="0"/>
  </w:num>
  <w:num w:numId="27">
    <w:abstractNumId w:val="1"/>
  </w:num>
  <w:num w:numId="28">
    <w:abstractNumId w:val="2"/>
  </w:num>
  <w:num w:numId="29">
    <w:abstractNumId w:val="17"/>
  </w:num>
  <w:num w:numId="30">
    <w:abstractNumId w:val="24"/>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hideSpellingErrors/>
  <w:defaultTabStop w:val="720"/>
  <w:evenAndOddHeaders/>
  <w:drawingGridHorizontalSpacing w:val="110"/>
  <w:displayHorizontalDrawingGridEvery w:val="2"/>
  <w:displayVerticalDrawingGridEvery w:val="2"/>
  <w:characterSpacingControl w:val="doNotCompress"/>
  <w:hdrShapeDefaults>
    <o:shapedefaults v:ext="edit" spidmax="11266" fillcolor="white">
      <v:fill color="white"/>
    </o:shapedefaults>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DMzMTaxNDUyNjcxMTFT0lEKTi0uzszPAykwqQUAr3aU6CwAAAA="/>
  </w:docVars>
  <w:rsids>
    <w:rsidRoot w:val="004001C7"/>
    <w:rsid w:val="00000CE3"/>
    <w:rsid w:val="000113B4"/>
    <w:rsid w:val="00015EE4"/>
    <w:rsid w:val="00023684"/>
    <w:rsid w:val="00040840"/>
    <w:rsid w:val="000411B6"/>
    <w:rsid w:val="00043597"/>
    <w:rsid w:val="00060B08"/>
    <w:rsid w:val="000625A0"/>
    <w:rsid w:val="000737B1"/>
    <w:rsid w:val="00080B32"/>
    <w:rsid w:val="00082BE4"/>
    <w:rsid w:val="00083321"/>
    <w:rsid w:val="00083731"/>
    <w:rsid w:val="00085132"/>
    <w:rsid w:val="00085C3D"/>
    <w:rsid w:val="00086821"/>
    <w:rsid w:val="000A1D99"/>
    <w:rsid w:val="000B35C7"/>
    <w:rsid w:val="000B426E"/>
    <w:rsid w:val="000B48B8"/>
    <w:rsid w:val="000B4E59"/>
    <w:rsid w:val="000B729E"/>
    <w:rsid w:val="000C4A6E"/>
    <w:rsid w:val="000D06FC"/>
    <w:rsid w:val="000D51C3"/>
    <w:rsid w:val="000E4B2C"/>
    <w:rsid w:val="000E518D"/>
    <w:rsid w:val="000E51C4"/>
    <w:rsid w:val="000F0685"/>
    <w:rsid w:val="000F1982"/>
    <w:rsid w:val="000F51D8"/>
    <w:rsid w:val="00104B8F"/>
    <w:rsid w:val="00111D23"/>
    <w:rsid w:val="0011477E"/>
    <w:rsid w:val="00116DD2"/>
    <w:rsid w:val="001264B6"/>
    <w:rsid w:val="00127EC7"/>
    <w:rsid w:val="00135F9C"/>
    <w:rsid w:val="00146579"/>
    <w:rsid w:val="00152CEF"/>
    <w:rsid w:val="00154094"/>
    <w:rsid w:val="00175CCB"/>
    <w:rsid w:val="00176B13"/>
    <w:rsid w:val="00181163"/>
    <w:rsid w:val="00192FA1"/>
    <w:rsid w:val="001D2A66"/>
    <w:rsid w:val="001D724F"/>
    <w:rsid w:val="001E038D"/>
    <w:rsid w:val="001E516A"/>
    <w:rsid w:val="001E65A1"/>
    <w:rsid w:val="001E7271"/>
    <w:rsid w:val="001E7B19"/>
    <w:rsid w:val="001F6059"/>
    <w:rsid w:val="001F787A"/>
    <w:rsid w:val="00204E28"/>
    <w:rsid w:val="00212BF2"/>
    <w:rsid w:val="002205CA"/>
    <w:rsid w:val="002240E1"/>
    <w:rsid w:val="00237D44"/>
    <w:rsid w:val="00243105"/>
    <w:rsid w:val="002506A4"/>
    <w:rsid w:val="00254483"/>
    <w:rsid w:val="002702D9"/>
    <w:rsid w:val="00280537"/>
    <w:rsid w:val="002813C5"/>
    <w:rsid w:val="002927F4"/>
    <w:rsid w:val="0029423A"/>
    <w:rsid w:val="002954F1"/>
    <w:rsid w:val="002A0979"/>
    <w:rsid w:val="002A2777"/>
    <w:rsid w:val="002A3F26"/>
    <w:rsid w:val="002A5BBC"/>
    <w:rsid w:val="002B09A7"/>
    <w:rsid w:val="002C437D"/>
    <w:rsid w:val="002D2E72"/>
    <w:rsid w:val="002D3244"/>
    <w:rsid w:val="002E0E14"/>
    <w:rsid w:val="002E15D8"/>
    <w:rsid w:val="002E48B9"/>
    <w:rsid w:val="002E7C42"/>
    <w:rsid w:val="002F10E7"/>
    <w:rsid w:val="002F4F35"/>
    <w:rsid w:val="00305E76"/>
    <w:rsid w:val="003152E2"/>
    <w:rsid w:val="00320875"/>
    <w:rsid w:val="0034221F"/>
    <w:rsid w:val="00346511"/>
    <w:rsid w:val="00353A40"/>
    <w:rsid w:val="0036021F"/>
    <w:rsid w:val="00360770"/>
    <w:rsid w:val="0036287E"/>
    <w:rsid w:val="00365C2E"/>
    <w:rsid w:val="00371206"/>
    <w:rsid w:val="003767FE"/>
    <w:rsid w:val="00387B4D"/>
    <w:rsid w:val="003A592F"/>
    <w:rsid w:val="003B1829"/>
    <w:rsid w:val="003C4B89"/>
    <w:rsid w:val="003C4D3F"/>
    <w:rsid w:val="003C4D77"/>
    <w:rsid w:val="003D73EB"/>
    <w:rsid w:val="003D7D46"/>
    <w:rsid w:val="003E3321"/>
    <w:rsid w:val="003E4442"/>
    <w:rsid w:val="003E6C14"/>
    <w:rsid w:val="003F1909"/>
    <w:rsid w:val="003F6374"/>
    <w:rsid w:val="003F6C2B"/>
    <w:rsid w:val="003F74DB"/>
    <w:rsid w:val="004001C7"/>
    <w:rsid w:val="00412D87"/>
    <w:rsid w:val="00422C84"/>
    <w:rsid w:val="00426952"/>
    <w:rsid w:val="00436C43"/>
    <w:rsid w:val="00437E41"/>
    <w:rsid w:val="0044514C"/>
    <w:rsid w:val="004455B8"/>
    <w:rsid w:val="00447492"/>
    <w:rsid w:val="00452E1F"/>
    <w:rsid w:val="0045398F"/>
    <w:rsid w:val="00472DC3"/>
    <w:rsid w:val="004861F1"/>
    <w:rsid w:val="00490B33"/>
    <w:rsid w:val="004910E2"/>
    <w:rsid w:val="004A6522"/>
    <w:rsid w:val="004B42DD"/>
    <w:rsid w:val="004C6548"/>
    <w:rsid w:val="004C6BE9"/>
    <w:rsid w:val="004D1F70"/>
    <w:rsid w:val="004E065C"/>
    <w:rsid w:val="004E657A"/>
    <w:rsid w:val="004F0CB2"/>
    <w:rsid w:val="00502964"/>
    <w:rsid w:val="0050684E"/>
    <w:rsid w:val="0050778F"/>
    <w:rsid w:val="00507A6B"/>
    <w:rsid w:val="00513F69"/>
    <w:rsid w:val="00516365"/>
    <w:rsid w:val="00516DA8"/>
    <w:rsid w:val="005246E7"/>
    <w:rsid w:val="00526B6C"/>
    <w:rsid w:val="005445E2"/>
    <w:rsid w:val="00556A2B"/>
    <w:rsid w:val="00557248"/>
    <w:rsid w:val="005624D5"/>
    <w:rsid w:val="0056297D"/>
    <w:rsid w:val="00562C91"/>
    <w:rsid w:val="00563C61"/>
    <w:rsid w:val="00563D82"/>
    <w:rsid w:val="00570ECF"/>
    <w:rsid w:val="005876C5"/>
    <w:rsid w:val="005A0FA9"/>
    <w:rsid w:val="005A23D9"/>
    <w:rsid w:val="005B3305"/>
    <w:rsid w:val="005C0F2D"/>
    <w:rsid w:val="005C1FC4"/>
    <w:rsid w:val="005C563F"/>
    <w:rsid w:val="005C746E"/>
    <w:rsid w:val="005D7591"/>
    <w:rsid w:val="005E1CF6"/>
    <w:rsid w:val="005F0510"/>
    <w:rsid w:val="005F21BD"/>
    <w:rsid w:val="005F50EB"/>
    <w:rsid w:val="00607750"/>
    <w:rsid w:val="00610383"/>
    <w:rsid w:val="00612478"/>
    <w:rsid w:val="006261F7"/>
    <w:rsid w:val="006337B8"/>
    <w:rsid w:val="006337BB"/>
    <w:rsid w:val="0063505F"/>
    <w:rsid w:val="006369E7"/>
    <w:rsid w:val="00640566"/>
    <w:rsid w:val="006649D4"/>
    <w:rsid w:val="00667996"/>
    <w:rsid w:val="00673CFC"/>
    <w:rsid w:val="00675E7A"/>
    <w:rsid w:val="00675F3B"/>
    <w:rsid w:val="006761E9"/>
    <w:rsid w:val="006811C2"/>
    <w:rsid w:val="00681BA6"/>
    <w:rsid w:val="00684902"/>
    <w:rsid w:val="00691C97"/>
    <w:rsid w:val="0069248B"/>
    <w:rsid w:val="00693906"/>
    <w:rsid w:val="006A0273"/>
    <w:rsid w:val="006A20B1"/>
    <w:rsid w:val="006A332D"/>
    <w:rsid w:val="006A415D"/>
    <w:rsid w:val="006B072B"/>
    <w:rsid w:val="006B2B6E"/>
    <w:rsid w:val="006B5D66"/>
    <w:rsid w:val="006D266C"/>
    <w:rsid w:val="006D55BD"/>
    <w:rsid w:val="006E3473"/>
    <w:rsid w:val="006E49A7"/>
    <w:rsid w:val="006F24C4"/>
    <w:rsid w:val="00701072"/>
    <w:rsid w:val="007016C3"/>
    <w:rsid w:val="0070536E"/>
    <w:rsid w:val="00712208"/>
    <w:rsid w:val="0072073D"/>
    <w:rsid w:val="0072738A"/>
    <w:rsid w:val="0072792F"/>
    <w:rsid w:val="00733829"/>
    <w:rsid w:val="00734982"/>
    <w:rsid w:val="0074016F"/>
    <w:rsid w:val="00740D8F"/>
    <w:rsid w:val="007444A4"/>
    <w:rsid w:val="00770DB1"/>
    <w:rsid w:val="00774CDA"/>
    <w:rsid w:val="00777F68"/>
    <w:rsid w:val="00792C21"/>
    <w:rsid w:val="00793B15"/>
    <w:rsid w:val="00793E1C"/>
    <w:rsid w:val="00796344"/>
    <w:rsid w:val="007A7AC7"/>
    <w:rsid w:val="007B10ED"/>
    <w:rsid w:val="007B1CF3"/>
    <w:rsid w:val="007B22D2"/>
    <w:rsid w:val="007B541C"/>
    <w:rsid w:val="007C1033"/>
    <w:rsid w:val="007C18B5"/>
    <w:rsid w:val="007D0A3D"/>
    <w:rsid w:val="007E1997"/>
    <w:rsid w:val="007E7931"/>
    <w:rsid w:val="007F2E94"/>
    <w:rsid w:val="007F6DF8"/>
    <w:rsid w:val="008013EB"/>
    <w:rsid w:val="00803432"/>
    <w:rsid w:val="00813BAC"/>
    <w:rsid w:val="00814220"/>
    <w:rsid w:val="0082171A"/>
    <w:rsid w:val="00821C2C"/>
    <w:rsid w:val="00823C47"/>
    <w:rsid w:val="008370F4"/>
    <w:rsid w:val="008413A9"/>
    <w:rsid w:val="0084166A"/>
    <w:rsid w:val="00843C4E"/>
    <w:rsid w:val="0084451A"/>
    <w:rsid w:val="0085678F"/>
    <w:rsid w:val="0086474E"/>
    <w:rsid w:val="00865AF9"/>
    <w:rsid w:val="008811BE"/>
    <w:rsid w:val="00897C8C"/>
    <w:rsid w:val="008A45DA"/>
    <w:rsid w:val="008A70ED"/>
    <w:rsid w:val="008B7A2F"/>
    <w:rsid w:val="008C31BF"/>
    <w:rsid w:val="008D561A"/>
    <w:rsid w:val="008E108D"/>
    <w:rsid w:val="008E2AF6"/>
    <w:rsid w:val="008F18D4"/>
    <w:rsid w:val="008F1F10"/>
    <w:rsid w:val="008F3FB6"/>
    <w:rsid w:val="008F56F7"/>
    <w:rsid w:val="00902A93"/>
    <w:rsid w:val="00904261"/>
    <w:rsid w:val="00906D00"/>
    <w:rsid w:val="00915E68"/>
    <w:rsid w:val="00921FCB"/>
    <w:rsid w:val="00922C87"/>
    <w:rsid w:val="0092305A"/>
    <w:rsid w:val="00924AC2"/>
    <w:rsid w:val="00941BDD"/>
    <w:rsid w:val="0095004F"/>
    <w:rsid w:val="0096747A"/>
    <w:rsid w:val="00973FF4"/>
    <w:rsid w:val="009743F3"/>
    <w:rsid w:val="0099628A"/>
    <w:rsid w:val="009A7287"/>
    <w:rsid w:val="009B33C8"/>
    <w:rsid w:val="009B5123"/>
    <w:rsid w:val="009B7809"/>
    <w:rsid w:val="009C2483"/>
    <w:rsid w:val="009C40D7"/>
    <w:rsid w:val="009D3D66"/>
    <w:rsid w:val="009D5B73"/>
    <w:rsid w:val="009F0897"/>
    <w:rsid w:val="009F3111"/>
    <w:rsid w:val="009F639F"/>
    <w:rsid w:val="00A03235"/>
    <w:rsid w:val="00A25AD0"/>
    <w:rsid w:val="00A341AF"/>
    <w:rsid w:val="00A46EF5"/>
    <w:rsid w:val="00A47E61"/>
    <w:rsid w:val="00A54307"/>
    <w:rsid w:val="00A57FF9"/>
    <w:rsid w:val="00A61EE1"/>
    <w:rsid w:val="00A64149"/>
    <w:rsid w:val="00A65662"/>
    <w:rsid w:val="00A72248"/>
    <w:rsid w:val="00A81FDD"/>
    <w:rsid w:val="00A8520E"/>
    <w:rsid w:val="00AB5048"/>
    <w:rsid w:val="00AC06D7"/>
    <w:rsid w:val="00AC1B77"/>
    <w:rsid w:val="00AC6A90"/>
    <w:rsid w:val="00AD0DD7"/>
    <w:rsid w:val="00AD3B55"/>
    <w:rsid w:val="00AD4B04"/>
    <w:rsid w:val="00AE15F9"/>
    <w:rsid w:val="00AF048B"/>
    <w:rsid w:val="00AF3F5B"/>
    <w:rsid w:val="00AF6C10"/>
    <w:rsid w:val="00B0296B"/>
    <w:rsid w:val="00B038D9"/>
    <w:rsid w:val="00B03A60"/>
    <w:rsid w:val="00B04665"/>
    <w:rsid w:val="00B11746"/>
    <w:rsid w:val="00B14AA0"/>
    <w:rsid w:val="00B247E1"/>
    <w:rsid w:val="00B315ED"/>
    <w:rsid w:val="00B31EBB"/>
    <w:rsid w:val="00B3655E"/>
    <w:rsid w:val="00B432B9"/>
    <w:rsid w:val="00B46C5F"/>
    <w:rsid w:val="00B46FF5"/>
    <w:rsid w:val="00B6460B"/>
    <w:rsid w:val="00B657A1"/>
    <w:rsid w:val="00B6707D"/>
    <w:rsid w:val="00B75278"/>
    <w:rsid w:val="00B96BB8"/>
    <w:rsid w:val="00BA3D7A"/>
    <w:rsid w:val="00BA3EDB"/>
    <w:rsid w:val="00BA780B"/>
    <w:rsid w:val="00BB32A7"/>
    <w:rsid w:val="00BB77B2"/>
    <w:rsid w:val="00BC3A26"/>
    <w:rsid w:val="00BD24D2"/>
    <w:rsid w:val="00BD3FBA"/>
    <w:rsid w:val="00BD50E5"/>
    <w:rsid w:val="00C11D12"/>
    <w:rsid w:val="00C40E2C"/>
    <w:rsid w:val="00C51137"/>
    <w:rsid w:val="00C5140C"/>
    <w:rsid w:val="00C533BC"/>
    <w:rsid w:val="00C55BB8"/>
    <w:rsid w:val="00C66129"/>
    <w:rsid w:val="00C71712"/>
    <w:rsid w:val="00C73C08"/>
    <w:rsid w:val="00C77BC4"/>
    <w:rsid w:val="00C828DC"/>
    <w:rsid w:val="00C859A7"/>
    <w:rsid w:val="00C91B4B"/>
    <w:rsid w:val="00C9266D"/>
    <w:rsid w:val="00CA65B8"/>
    <w:rsid w:val="00CA6CDF"/>
    <w:rsid w:val="00CB115B"/>
    <w:rsid w:val="00CB4C4F"/>
    <w:rsid w:val="00CB736A"/>
    <w:rsid w:val="00CC251F"/>
    <w:rsid w:val="00CC34FA"/>
    <w:rsid w:val="00CD2B17"/>
    <w:rsid w:val="00CD2D22"/>
    <w:rsid w:val="00CD4E59"/>
    <w:rsid w:val="00CD7BE3"/>
    <w:rsid w:val="00CE0F54"/>
    <w:rsid w:val="00CE36B9"/>
    <w:rsid w:val="00CF3B44"/>
    <w:rsid w:val="00D02CD0"/>
    <w:rsid w:val="00D033AC"/>
    <w:rsid w:val="00D078BD"/>
    <w:rsid w:val="00D10AF1"/>
    <w:rsid w:val="00D15F4C"/>
    <w:rsid w:val="00D202B9"/>
    <w:rsid w:val="00D25057"/>
    <w:rsid w:val="00D327C1"/>
    <w:rsid w:val="00D35CCD"/>
    <w:rsid w:val="00D375D2"/>
    <w:rsid w:val="00D40E1F"/>
    <w:rsid w:val="00D516BA"/>
    <w:rsid w:val="00D517A8"/>
    <w:rsid w:val="00D53023"/>
    <w:rsid w:val="00D57C59"/>
    <w:rsid w:val="00D659F4"/>
    <w:rsid w:val="00D94B2D"/>
    <w:rsid w:val="00D94E8D"/>
    <w:rsid w:val="00D97144"/>
    <w:rsid w:val="00D973E6"/>
    <w:rsid w:val="00DA2BC8"/>
    <w:rsid w:val="00DA55C5"/>
    <w:rsid w:val="00DB07D4"/>
    <w:rsid w:val="00DB5A2F"/>
    <w:rsid w:val="00DB6D63"/>
    <w:rsid w:val="00DC46DB"/>
    <w:rsid w:val="00DC4E09"/>
    <w:rsid w:val="00DD013A"/>
    <w:rsid w:val="00DD6C60"/>
    <w:rsid w:val="00DD6F60"/>
    <w:rsid w:val="00DE0E18"/>
    <w:rsid w:val="00DE7617"/>
    <w:rsid w:val="00DF0322"/>
    <w:rsid w:val="00DF1E77"/>
    <w:rsid w:val="00DF477A"/>
    <w:rsid w:val="00DF5138"/>
    <w:rsid w:val="00DF6CB7"/>
    <w:rsid w:val="00E20349"/>
    <w:rsid w:val="00E326A5"/>
    <w:rsid w:val="00E3584C"/>
    <w:rsid w:val="00E37142"/>
    <w:rsid w:val="00E419A8"/>
    <w:rsid w:val="00E552B0"/>
    <w:rsid w:val="00E5627F"/>
    <w:rsid w:val="00E65751"/>
    <w:rsid w:val="00E65B57"/>
    <w:rsid w:val="00E7107F"/>
    <w:rsid w:val="00E728F5"/>
    <w:rsid w:val="00E73884"/>
    <w:rsid w:val="00E82FA6"/>
    <w:rsid w:val="00E92DB0"/>
    <w:rsid w:val="00EA0EF3"/>
    <w:rsid w:val="00EA39E7"/>
    <w:rsid w:val="00EB38FD"/>
    <w:rsid w:val="00EC2768"/>
    <w:rsid w:val="00EC4AB4"/>
    <w:rsid w:val="00ED452E"/>
    <w:rsid w:val="00ED78BD"/>
    <w:rsid w:val="00ED7BFC"/>
    <w:rsid w:val="00EE05E6"/>
    <w:rsid w:val="00EE49B3"/>
    <w:rsid w:val="00EE54D8"/>
    <w:rsid w:val="00EF4D95"/>
    <w:rsid w:val="00EF5265"/>
    <w:rsid w:val="00EF5A21"/>
    <w:rsid w:val="00F159CE"/>
    <w:rsid w:val="00F17ADF"/>
    <w:rsid w:val="00F24CDF"/>
    <w:rsid w:val="00F25492"/>
    <w:rsid w:val="00F31B8D"/>
    <w:rsid w:val="00F375EE"/>
    <w:rsid w:val="00F41200"/>
    <w:rsid w:val="00F479D0"/>
    <w:rsid w:val="00F5257B"/>
    <w:rsid w:val="00F56AAF"/>
    <w:rsid w:val="00F775A2"/>
    <w:rsid w:val="00F80CA4"/>
    <w:rsid w:val="00F83ED9"/>
    <w:rsid w:val="00F863D9"/>
    <w:rsid w:val="00F86CF1"/>
    <w:rsid w:val="00F87B25"/>
    <w:rsid w:val="00F91C33"/>
    <w:rsid w:val="00F96E7F"/>
    <w:rsid w:val="00FA5FE1"/>
    <w:rsid w:val="00FA7E4F"/>
    <w:rsid w:val="00FB1D7D"/>
    <w:rsid w:val="00FB5E41"/>
    <w:rsid w:val="00FC0896"/>
    <w:rsid w:val="00FC7926"/>
    <w:rsid w:val="00FD38F4"/>
    <w:rsid w:val="00FD43D2"/>
    <w:rsid w:val="00FE30BB"/>
    <w:rsid w:val="00FF16CB"/>
    <w:rsid w:val="00FF2FB7"/>
    <w:rsid w:val="0D0460DF"/>
    <w:rsid w:val="33DD42C6"/>
    <w:rsid w:val="365C77A0"/>
    <w:rsid w:val="58D2005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C2E"/>
    <w:pPr>
      <w:spacing w:after="160" w:line="259" w:lineRule="auto"/>
    </w:pPr>
    <w:rPr>
      <w:sz w:val="22"/>
      <w:szCs w:val="22"/>
    </w:rPr>
  </w:style>
  <w:style w:type="paragraph" w:styleId="Heading1">
    <w:name w:val="heading 1"/>
    <w:basedOn w:val="Normal"/>
    <w:next w:val="Normal"/>
    <w:link w:val="Heading1Char"/>
    <w:uiPriority w:val="9"/>
    <w:qFormat/>
    <w:rsid w:val="00365C2E"/>
    <w:pPr>
      <w:keepNext/>
      <w:keepLines/>
      <w:spacing w:before="240" w:after="0"/>
      <w:outlineLvl w:val="0"/>
    </w:pPr>
    <w:rPr>
      <w:rFonts w:ascii="Calibri Light" w:eastAsia="等线 Light" w:hAnsi="Calibri Light"/>
      <w:color w:val="2F5496"/>
      <w:sz w:val="32"/>
      <w:szCs w:val="32"/>
    </w:rPr>
  </w:style>
  <w:style w:type="paragraph" w:styleId="Heading2">
    <w:name w:val="heading 2"/>
    <w:basedOn w:val="Normal"/>
    <w:next w:val="Normal"/>
    <w:link w:val="Heading2Char"/>
    <w:uiPriority w:val="9"/>
    <w:qFormat/>
    <w:rsid w:val="00365C2E"/>
    <w:pPr>
      <w:keepNext/>
      <w:keepLines/>
      <w:spacing w:before="40" w:after="0"/>
      <w:outlineLvl w:val="1"/>
    </w:pPr>
    <w:rPr>
      <w:rFonts w:ascii="Calibri Light" w:eastAsia="等线 Light" w:hAnsi="Calibri Light"/>
      <w:color w:val="2F5496"/>
      <w:sz w:val="26"/>
      <w:szCs w:val="26"/>
    </w:rPr>
  </w:style>
  <w:style w:type="paragraph" w:styleId="Heading3">
    <w:name w:val="heading 3"/>
    <w:basedOn w:val="Normal"/>
    <w:next w:val="Normal"/>
    <w:link w:val="Heading3Char"/>
    <w:uiPriority w:val="9"/>
    <w:qFormat/>
    <w:rsid w:val="00365C2E"/>
    <w:pPr>
      <w:keepNext/>
      <w:keepLines/>
      <w:spacing w:before="200" w:after="0" w:line="276" w:lineRule="auto"/>
      <w:outlineLvl w:val="2"/>
    </w:pPr>
    <w:rPr>
      <w:rFonts w:ascii="Calibri Light" w:eastAsia="等线 Light" w:hAnsi="Calibri Light"/>
      <w:b/>
      <w:bCs/>
      <w:color w:val="4472C4"/>
      <w:lang w:val="id-ID"/>
    </w:rPr>
  </w:style>
  <w:style w:type="paragraph" w:styleId="Heading4">
    <w:name w:val="heading 4"/>
    <w:basedOn w:val="Normal"/>
    <w:next w:val="Normal"/>
    <w:link w:val="Heading4Char"/>
    <w:uiPriority w:val="9"/>
    <w:unhideWhenUsed/>
    <w:qFormat/>
    <w:rsid w:val="001F787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65C2E"/>
    <w:rPr>
      <w:rFonts w:ascii="Calibri Light" w:eastAsia="等线 Light" w:hAnsi="Calibri Light" w:cs="Times New Roman"/>
      <w:b/>
      <w:bCs/>
      <w:color w:val="4472C4"/>
      <w:lang w:val="id-ID"/>
    </w:rPr>
  </w:style>
  <w:style w:type="character" w:customStyle="1" w:styleId="Heading1Char">
    <w:name w:val="Heading 1 Char"/>
    <w:link w:val="Heading1"/>
    <w:uiPriority w:val="9"/>
    <w:rsid w:val="00365C2E"/>
    <w:rPr>
      <w:rFonts w:ascii="Calibri Light" w:eastAsia="等线 Light" w:hAnsi="Calibri Light" w:cs="Times New Roman"/>
      <w:color w:val="2F5496"/>
      <w:sz w:val="32"/>
      <w:szCs w:val="32"/>
    </w:rPr>
  </w:style>
  <w:style w:type="character" w:customStyle="1" w:styleId="hps">
    <w:name w:val="hps"/>
    <w:basedOn w:val="DefaultParagraphFont"/>
    <w:qFormat/>
    <w:rsid w:val="00365C2E"/>
  </w:style>
  <w:style w:type="character" w:customStyle="1" w:styleId="ListParagraphChar">
    <w:name w:val="List Paragraph Char"/>
    <w:aliases w:val="kepala Char"/>
    <w:link w:val="ListParagraph"/>
    <w:uiPriority w:val="34"/>
    <w:qFormat/>
    <w:locked/>
    <w:rsid w:val="00365C2E"/>
    <w:rPr>
      <w:lang w:val="id-ID"/>
    </w:rPr>
  </w:style>
  <w:style w:type="character" w:customStyle="1" w:styleId="Heading2Char">
    <w:name w:val="Heading 2 Char"/>
    <w:link w:val="Heading2"/>
    <w:uiPriority w:val="9"/>
    <w:semiHidden/>
    <w:rsid w:val="00365C2E"/>
    <w:rPr>
      <w:rFonts w:ascii="Calibri Light" w:eastAsia="等线 Light" w:hAnsi="Calibri Light" w:cs="Times New Roman"/>
      <w:color w:val="2F5496"/>
      <w:sz w:val="26"/>
      <w:szCs w:val="26"/>
    </w:rPr>
  </w:style>
  <w:style w:type="paragraph" w:styleId="CommentText">
    <w:name w:val="annotation text"/>
    <w:basedOn w:val="Normal"/>
    <w:link w:val="CommentTextChar"/>
    <w:uiPriority w:val="99"/>
    <w:unhideWhenUsed/>
    <w:rsid w:val="00365C2E"/>
  </w:style>
  <w:style w:type="paragraph" w:styleId="Caption">
    <w:name w:val="caption"/>
    <w:basedOn w:val="Normal"/>
    <w:next w:val="Normal"/>
    <w:uiPriority w:val="35"/>
    <w:qFormat/>
    <w:rsid w:val="00365C2E"/>
    <w:pPr>
      <w:spacing w:after="200" w:line="240" w:lineRule="auto"/>
    </w:pPr>
    <w:rPr>
      <w:b/>
      <w:bCs/>
      <w:color w:val="4472C4"/>
      <w:sz w:val="18"/>
      <w:szCs w:val="18"/>
      <w:lang w:val="id-ID"/>
    </w:rPr>
  </w:style>
  <w:style w:type="paragraph" w:styleId="NoSpacing">
    <w:name w:val="No Spacing"/>
    <w:uiPriority w:val="1"/>
    <w:qFormat/>
    <w:rsid w:val="00365C2E"/>
    <w:rPr>
      <w:color w:val="44546A"/>
    </w:rPr>
  </w:style>
  <w:style w:type="paragraph" w:styleId="ListParagraph">
    <w:name w:val="List Paragraph"/>
    <w:aliases w:val="kepala"/>
    <w:basedOn w:val="Normal"/>
    <w:link w:val="ListParagraphChar"/>
    <w:uiPriority w:val="34"/>
    <w:qFormat/>
    <w:rsid w:val="00365C2E"/>
    <w:pPr>
      <w:spacing w:after="200" w:line="276" w:lineRule="auto"/>
      <w:ind w:left="720"/>
      <w:contextualSpacing/>
    </w:pPr>
    <w:rPr>
      <w:lang w:val="id-ID"/>
    </w:rPr>
  </w:style>
  <w:style w:type="paragraph" w:styleId="Bibliography">
    <w:name w:val="Bibliography"/>
    <w:basedOn w:val="Normal"/>
    <w:next w:val="Normal"/>
    <w:uiPriority w:val="37"/>
    <w:unhideWhenUsed/>
    <w:rsid w:val="00365C2E"/>
  </w:style>
  <w:style w:type="paragraph" w:customStyle="1" w:styleId="Default">
    <w:name w:val="Default"/>
    <w:rsid w:val="00365C2E"/>
    <w:pPr>
      <w:autoSpaceDE w:val="0"/>
      <w:autoSpaceDN w:val="0"/>
      <w:adjustRightInd w:val="0"/>
    </w:pPr>
    <w:rPr>
      <w:rFonts w:ascii="Times New Roman" w:eastAsia="DengXian" w:hAnsi="Times New Roman"/>
      <w:color w:val="000000"/>
      <w:sz w:val="24"/>
      <w:szCs w:val="24"/>
    </w:rPr>
  </w:style>
  <w:style w:type="table" w:styleId="TableGrid">
    <w:name w:val="Table Grid"/>
    <w:basedOn w:val="TableNormal"/>
    <w:uiPriority w:val="99"/>
    <w:rsid w:val="00365C2E"/>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37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337B8"/>
    <w:rPr>
      <w:rFonts w:ascii="Segoe UI" w:hAnsi="Segoe UI" w:cs="Segoe UI"/>
      <w:sz w:val="18"/>
      <w:szCs w:val="18"/>
    </w:rPr>
  </w:style>
  <w:style w:type="character" w:styleId="CommentReference">
    <w:name w:val="annotation reference"/>
    <w:uiPriority w:val="99"/>
    <w:semiHidden/>
    <w:unhideWhenUsed/>
    <w:rsid w:val="006761E9"/>
    <w:rPr>
      <w:sz w:val="16"/>
      <w:szCs w:val="16"/>
    </w:rPr>
  </w:style>
  <w:style w:type="paragraph" w:styleId="CommentSubject">
    <w:name w:val="annotation subject"/>
    <w:basedOn w:val="CommentText"/>
    <w:next w:val="CommentText"/>
    <w:link w:val="CommentSubjectChar"/>
    <w:uiPriority w:val="99"/>
    <w:semiHidden/>
    <w:unhideWhenUsed/>
    <w:rsid w:val="006761E9"/>
    <w:rPr>
      <w:b/>
      <w:bCs/>
      <w:sz w:val="20"/>
      <w:szCs w:val="20"/>
    </w:rPr>
  </w:style>
  <w:style w:type="character" w:customStyle="1" w:styleId="CommentTextChar">
    <w:name w:val="Comment Text Char"/>
    <w:link w:val="CommentText"/>
    <w:uiPriority w:val="99"/>
    <w:rsid w:val="006761E9"/>
    <w:rPr>
      <w:sz w:val="22"/>
      <w:szCs w:val="22"/>
    </w:rPr>
  </w:style>
  <w:style w:type="character" w:customStyle="1" w:styleId="CommentSubjectChar">
    <w:name w:val="Comment Subject Char"/>
    <w:link w:val="CommentSubject"/>
    <w:uiPriority w:val="99"/>
    <w:semiHidden/>
    <w:rsid w:val="006761E9"/>
    <w:rPr>
      <w:b/>
      <w:bCs/>
      <w:sz w:val="22"/>
      <w:szCs w:val="22"/>
    </w:rPr>
  </w:style>
  <w:style w:type="table" w:customStyle="1" w:styleId="TableGrid1">
    <w:name w:val="Table Grid1"/>
    <w:basedOn w:val="TableNormal"/>
    <w:next w:val="TableGrid"/>
    <w:uiPriority w:val="99"/>
    <w:rsid w:val="003F6C2B"/>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27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27EC7"/>
    <w:rPr>
      <w:rFonts w:ascii="Courier New" w:eastAsia="Times New Roman" w:hAnsi="Courier New" w:cs="Courier New"/>
    </w:rPr>
  </w:style>
  <w:style w:type="character" w:customStyle="1" w:styleId="Heading4Char">
    <w:name w:val="Heading 4 Char"/>
    <w:basedOn w:val="DefaultParagraphFont"/>
    <w:link w:val="Heading4"/>
    <w:uiPriority w:val="9"/>
    <w:rsid w:val="001F787A"/>
    <w:rPr>
      <w:rFonts w:asciiTheme="majorHAnsi" w:eastAsiaTheme="majorEastAsia" w:hAnsiTheme="majorHAnsi" w:cstheme="majorBidi"/>
      <w:i/>
      <w:iCs/>
      <w:color w:val="2E74B5" w:themeColor="accent1" w:themeShade="BF"/>
      <w:sz w:val="22"/>
      <w:szCs w:val="22"/>
    </w:rPr>
  </w:style>
  <w:style w:type="paragraph" w:styleId="FootnoteText">
    <w:name w:val="footnote text"/>
    <w:basedOn w:val="Normal"/>
    <w:link w:val="FootnoteTextChar"/>
    <w:uiPriority w:val="99"/>
    <w:semiHidden/>
    <w:unhideWhenUsed/>
    <w:rsid w:val="009743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43F3"/>
  </w:style>
  <w:style w:type="character" w:styleId="FootnoteReference">
    <w:name w:val="footnote reference"/>
    <w:basedOn w:val="DefaultParagraphFont"/>
    <w:uiPriority w:val="99"/>
    <w:semiHidden/>
    <w:unhideWhenUsed/>
    <w:rsid w:val="009743F3"/>
    <w:rPr>
      <w:vertAlign w:val="superscript"/>
    </w:rPr>
  </w:style>
  <w:style w:type="paragraph" w:styleId="Header">
    <w:name w:val="header"/>
    <w:basedOn w:val="Normal"/>
    <w:link w:val="HeaderChar"/>
    <w:uiPriority w:val="99"/>
    <w:unhideWhenUsed/>
    <w:rsid w:val="00082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BE4"/>
    <w:rPr>
      <w:sz w:val="22"/>
      <w:szCs w:val="22"/>
    </w:rPr>
  </w:style>
  <w:style w:type="paragraph" w:styleId="Footer">
    <w:name w:val="footer"/>
    <w:basedOn w:val="Normal"/>
    <w:link w:val="FooterChar"/>
    <w:uiPriority w:val="99"/>
    <w:unhideWhenUsed/>
    <w:rsid w:val="00082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BE4"/>
    <w:rPr>
      <w:sz w:val="22"/>
      <w:szCs w:val="22"/>
    </w:rPr>
  </w:style>
  <w:style w:type="character" w:styleId="Hyperlink">
    <w:name w:val="Hyperlink"/>
    <w:basedOn w:val="DefaultParagraphFont"/>
    <w:uiPriority w:val="99"/>
    <w:unhideWhenUsed/>
    <w:rsid w:val="00BC3A2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Calibri Light" w:eastAsia="等线 Light" w:hAnsi="Calibri Light"/>
      <w:color w:val="2F5496"/>
      <w:sz w:val="32"/>
      <w:szCs w:val="32"/>
    </w:rPr>
  </w:style>
  <w:style w:type="paragraph" w:styleId="Heading2">
    <w:name w:val="heading 2"/>
    <w:basedOn w:val="Normal"/>
    <w:next w:val="Normal"/>
    <w:link w:val="Heading2Char"/>
    <w:uiPriority w:val="9"/>
    <w:qFormat/>
    <w:pPr>
      <w:keepNext/>
      <w:keepLines/>
      <w:spacing w:before="40" w:after="0"/>
      <w:outlineLvl w:val="1"/>
    </w:pPr>
    <w:rPr>
      <w:rFonts w:ascii="Calibri Light" w:eastAsia="等线 Light" w:hAnsi="Calibri Light"/>
      <w:color w:val="2F5496"/>
      <w:sz w:val="26"/>
      <w:szCs w:val="26"/>
    </w:rPr>
  </w:style>
  <w:style w:type="paragraph" w:styleId="Heading3">
    <w:name w:val="heading 3"/>
    <w:basedOn w:val="Normal"/>
    <w:next w:val="Normal"/>
    <w:link w:val="Heading3Char"/>
    <w:uiPriority w:val="9"/>
    <w:qFormat/>
    <w:pPr>
      <w:keepNext/>
      <w:keepLines/>
      <w:spacing w:before="200" w:after="0" w:line="276" w:lineRule="auto"/>
      <w:outlineLvl w:val="2"/>
    </w:pPr>
    <w:rPr>
      <w:rFonts w:ascii="Calibri Light" w:eastAsia="等线 Light" w:hAnsi="Calibri Light"/>
      <w:b/>
      <w:bCs/>
      <w:color w:val="4472C4"/>
      <w:lang w:val="id-ID"/>
    </w:rPr>
  </w:style>
  <w:style w:type="paragraph" w:styleId="Heading4">
    <w:name w:val="heading 4"/>
    <w:basedOn w:val="Normal"/>
    <w:next w:val="Normal"/>
    <w:link w:val="Heading4Char"/>
    <w:uiPriority w:val="9"/>
    <w:unhideWhenUsed/>
    <w:qFormat/>
    <w:rsid w:val="001F787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Calibri Light" w:eastAsia="等线 Light" w:hAnsi="Calibri Light" w:cs="Times New Roman"/>
      <w:b/>
      <w:bCs/>
      <w:color w:val="4472C4"/>
      <w:lang w:val="id-ID"/>
    </w:rPr>
  </w:style>
  <w:style w:type="character" w:customStyle="1" w:styleId="Heading1Char">
    <w:name w:val="Heading 1 Char"/>
    <w:link w:val="Heading1"/>
    <w:uiPriority w:val="9"/>
    <w:rPr>
      <w:rFonts w:ascii="Calibri Light" w:eastAsia="等线 Light" w:hAnsi="Calibri Light" w:cs="Times New Roman"/>
      <w:color w:val="2F5496"/>
      <w:sz w:val="32"/>
      <w:szCs w:val="32"/>
    </w:rPr>
  </w:style>
  <w:style w:type="character" w:customStyle="1" w:styleId="hps">
    <w:name w:val="hps"/>
    <w:basedOn w:val="DefaultParagraphFont"/>
    <w:qFormat/>
  </w:style>
  <w:style w:type="character" w:customStyle="1" w:styleId="ListParagraphChar">
    <w:name w:val="List Paragraph Char"/>
    <w:aliases w:val="kepala Char"/>
    <w:link w:val="ListParagraph"/>
    <w:uiPriority w:val="34"/>
    <w:qFormat/>
    <w:locked/>
    <w:rPr>
      <w:lang w:val="id-ID"/>
    </w:rPr>
  </w:style>
  <w:style w:type="character" w:customStyle="1" w:styleId="Heading2Char">
    <w:name w:val="Heading 2 Char"/>
    <w:link w:val="Heading2"/>
    <w:uiPriority w:val="9"/>
    <w:semiHidden/>
    <w:rPr>
      <w:rFonts w:ascii="Calibri Light" w:eastAsia="等线 Light" w:hAnsi="Calibri Light" w:cs="Times New Roman"/>
      <w:color w:val="2F5496"/>
      <w:sz w:val="26"/>
      <w:szCs w:val="26"/>
    </w:rPr>
  </w:style>
  <w:style w:type="paragraph" w:styleId="CommentText">
    <w:name w:val="annotation text"/>
    <w:basedOn w:val="Normal"/>
    <w:link w:val="CommentTextChar"/>
    <w:uiPriority w:val="99"/>
    <w:unhideWhenUsed/>
  </w:style>
  <w:style w:type="paragraph" w:styleId="Caption">
    <w:name w:val="caption"/>
    <w:basedOn w:val="Normal"/>
    <w:next w:val="Normal"/>
    <w:uiPriority w:val="35"/>
    <w:qFormat/>
    <w:pPr>
      <w:spacing w:after="200" w:line="240" w:lineRule="auto"/>
    </w:pPr>
    <w:rPr>
      <w:b/>
      <w:bCs/>
      <w:color w:val="4472C4"/>
      <w:sz w:val="18"/>
      <w:szCs w:val="18"/>
      <w:lang w:val="id-ID"/>
    </w:rPr>
  </w:style>
  <w:style w:type="paragraph" w:styleId="NoSpacing">
    <w:name w:val="No Spacing"/>
    <w:uiPriority w:val="1"/>
    <w:qFormat/>
    <w:rPr>
      <w:color w:val="44546A"/>
    </w:rPr>
  </w:style>
  <w:style w:type="paragraph" w:styleId="ListParagraph">
    <w:name w:val="List Paragraph"/>
    <w:aliases w:val="kepala"/>
    <w:basedOn w:val="Normal"/>
    <w:link w:val="ListParagraphChar"/>
    <w:uiPriority w:val="34"/>
    <w:qFormat/>
    <w:pPr>
      <w:spacing w:after="200" w:line="276" w:lineRule="auto"/>
      <w:ind w:left="720"/>
      <w:contextualSpacing/>
    </w:pPr>
    <w:rPr>
      <w:lang w:val="id-ID"/>
    </w:rPr>
  </w:style>
  <w:style w:type="paragraph" w:styleId="Bibliography">
    <w:name w:val="Bibliography"/>
    <w:basedOn w:val="Normal"/>
    <w:next w:val="Normal"/>
    <w:uiPriority w:val="37"/>
    <w:unhideWhenUsed/>
  </w:style>
  <w:style w:type="paragraph" w:customStyle="1" w:styleId="Default">
    <w:name w:val="Default"/>
    <w:pPr>
      <w:autoSpaceDE w:val="0"/>
      <w:autoSpaceDN w:val="0"/>
      <w:adjustRightInd w:val="0"/>
    </w:pPr>
    <w:rPr>
      <w:rFonts w:ascii="Times New Roman" w:eastAsia="DengXian" w:hAnsi="Times New Roman"/>
      <w:color w:val="000000"/>
      <w:sz w:val="24"/>
      <w:szCs w:val="24"/>
    </w:rPr>
  </w:style>
  <w:style w:type="table" w:styleId="TableGrid">
    <w:name w:val="Table Grid"/>
    <w:basedOn w:val="TableNormal"/>
    <w:uiPriority w:val="99"/>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37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337B8"/>
    <w:rPr>
      <w:rFonts w:ascii="Segoe UI" w:hAnsi="Segoe UI" w:cs="Segoe UI"/>
      <w:sz w:val="18"/>
      <w:szCs w:val="18"/>
    </w:rPr>
  </w:style>
  <w:style w:type="character" w:styleId="CommentReference">
    <w:name w:val="annotation reference"/>
    <w:uiPriority w:val="99"/>
    <w:semiHidden/>
    <w:unhideWhenUsed/>
    <w:rsid w:val="006761E9"/>
    <w:rPr>
      <w:sz w:val="16"/>
      <w:szCs w:val="16"/>
    </w:rPr>
  </w:style>
  <w:style w:type="paragraph" w:styleId="CommentSubject">
    <w:name w:val="annotation subject"/>
    <w:basedOn w:val="CommentText"/>
    <w:next w:val="CommentText"/>
    <w:link w:val="CommentSubjectChar"/>
    <w:uiPriority w:val="99"/>
    <w:semiHidden/>
    <w:unhideWhenUsed/>
    <w:rsid w:val="006761E9"/>
    <w:rPr>
      <w:b/>
      <w:bCs/>
      <w:sz w:val="20"/>
      <w:szCs w:val="20"/>
    </w:rPr>
  </w:style>
  <w:style w:type="character" w:customStyle="1" w:styleId="CommentTextChar">
    <w:name w:val="Comment Text Char"/>
    <w:link w:val="CommentText"/>
    <w:uiPriority w:val="99"/>
    <w:rsid w:val="006761E9"/>
    <w:rPr>
      <w:sz w:val="22"/>
      <w:szCs w:val="22"/>
    </w:rPr>
  </w:style>
  <w:style w:type="character" w:customStyle="1" w:styleId="CommentSubjectChar">
    <w:name w:val="Comment Subject Char"/>
    <w:link w:val="CommentSubject"/>
    <w:uiPriority w:val="99"/>
    <w:semiHidden/>
    <w:rsid w:val="006761E9"/>
    <w:rPr>
      <w:b/>
      <w:bCs/>
      <w:sz w:val="22"/>
      <w:szCs w:val="22"/>
    </w:rPr>
  </w:style>
  <w:style w:type="table" w:customStyle="1" w:styleId="TableGrid1">
    <w:name w:val="Table Grid1"/>
    <w:basedOn w:val="TableNormal"/>
    <w:next w:val="TableGrid"/>
    <w:uiPriority w:val="99"/>
    <w:rsid w:val="003F6C2B"/>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27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27EC7"/>
    <w:rPr>
      <w:rFonts w:ascii="Courier New" w:eastAsia="Times New Roman" w:hAnsi="Courier New" w:cs="Courier New"/>
    </w:rPr>
  </w:style>
  <w:style w:type="character" w:customStyle="1" w:styleId="Heading4Char">
    <w:name w:val="Heading 4 Char"/>
    <w:basedOn w:val="DefaultParagraphFont"/>
    <w:link w:val="Heading4"/>
    <w:uiPriority w:val="9"/>
    <w:rsid w:val="001F787A"/>
    <w:rPr>
      <w:rFonts w:asciiTheme="majorHAnsi" w:eastAsiaTheme="majorEastAsia" w:hAnsiTheme="majorHAnsi" w:cstheme="majorBidi"/>
      <w:i/>
      <w:iCs/>
      <w:color w:val="2E74B5" w:themeColor="accent1" w:themeShade="BF"/>
      <w:sz w:val="22"/>
      <w:szCs w:val="22"/>
    </w:rPr>
  </w:style>
  <w:style w:type="paragraph" w:styleId="FootnoteText">
    <w:name w:val="footnote text"/>
    <w:basedOn w:val="Normal"/>
    <w:link w:val="FootnoteTextChar"/>
    <w:uiPriority w:val="99"/>
    <w:semiHidden/>
    <w:unhideWhenUsed/>
    <w:rsid w:val="009743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43F3"/>
  </w:style>
  <w:style w:type="character" w:styleId="FootnoteReference">
    <w:name w:val="footnote reference"/>
    <w:basedOn w:val="DefaultParagraphFont"/>
    <w:uiPriority w:val="99"/>
    <w:semiHidden/>
    <w:unhideWhenUsed/>
    <w:rsid w:val="009743F3"/>
    <w:rPr>
      <w:vertAlign w:val="superscript"/>
    </w:rPr>
  </w:style>
  <w:style w:type="paragraph" w:styleId="Header">
    <w:name w:val="header"/>
    <w:basedOn w:val="Normal"/>
    <w:link w:val="HeaderChar"/>
    <w:uiPriority w:val="99"/>
    <w:unhideWhenUsed/>
    <w:rsid w:val="00082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BE4"/>
    <w:rPr>
      <w:sz w:val="22"/>
      <w:szCs w:val="22"/>
    </w:rPr>
  </w:style>
  <w:style w:type="paragraph" w:styleId="Footer">
    <w:name w:val="footer"/>
    <w:basedOn w:val="Normal"/>
    <w:link w:val="FooterChar"/>
    <w:uiPriority w:val="99"/>
    <w:unhideWhenUsed/>
    <w:rsid w:val="00082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BE4"/>
    <w:rPr>
      <w:sz w:val="22"/>
      <w:szCs w:val="22"/>
    </w:rPr>
  </w:style>
  <w:style w:type="character" w:styleId="Hyperlink">
    <w:name w:val="Hyperlink"/>
    <w:basedOn w:val="DefaultParagraphFont"/>
    <w:uiPriority w:val="99"/>
    <w:unhideWhenUsed/>
    <w:rsid w:val="00BC3A2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6106930">
      <w:bodyDiv w:val="1"/>
      <w:marLeft w:val="0"/>
      <w:marRight w:val="0"/>
      <w:marTop w:val="0"/>
      <w:marBottom w:val="0"/>
      <w:divBdr>
        <w:top w:val="none" w:sz="0" w:space="0" w:color="auto"/>
        <w:left w:val="none" w:sz="0" w:space="0" w:color="auto"/>
        <w:bottom w:val="none" w:sz="0" w:space="0" w:color="auto"/>
        <w:right w:val="none" w:sz="0" w:space="0" w:color="auto"/>
      </w:divBdr>
    </w:div>
    <w:div w:id="37898364">
      <w:bodyDiv w:val="1"/>
      <w:marLeft w:val="0"/>
      <w:marRight w:val="0"/>
      <w:marTop w:val="0"/>
      <w:marBottom w:val="0"/>
      <w:divBdr>
        <w:top w:val="none" w:sz="0" w:space="0" w:color="auto"/>
        <w:left w:val="none" w:sz="0" w:space="0" w:color="auto"/>
        <w:bottom w:val="none" w:sz="0" w:space="0" w:color="auto"/>
        <w:right w:val="none" w:sz="0" w:space="0" w:color="auto"/>
      </w:divBdr>
    </w:div>
    <w:div w:id="54866012">
      <w:bodyDiv w:val="1"/>
      <w:marLeft w:val="0"/>
      <w:marRight w:val="0"/>
      <w:marTop w:val="0"/>
      <w:marBottom w:val="0"/>
      <w:divBdr>
        <w:top w:val="none" w:sz="0" w:space="0" w:color="auto"/>
        <w:left w:val="none" w:sz="0" w:space="0" w:color="auto"/>
        <w:bottom w:val="none" w:sz="0" w:space="0" w:color="auto"/>
        <w:right w:val="none" w:sz="0" w:space="0" w:color="auto"/>
      </w:divBdr>
    </w:div>
    <w:div w:id="58359631">
      <w:bodyDiv w:val="1"/>
      <w:marLeft w:val="0"/>
      <w:marRight w:val="0"/>
      <w:marTop w:val="0"/>
      <w:marBottom w:val="0"/>
      <w:divBdr>
        <w:top w:val="none" w:sz="0" w:space="0" w:color="auto"/>
        <w:left w:val="none" w:sz="0" w:space="0" w:color="auto"/>
        <w:bottom w:val="none" w:sz="0" w:space="0" w:color="auto"/>
        <w:right w:val="none" w:sz="0" w:space="0" w:color="auto"/>
      </w:divBdr>
    </w:div>
    <w:div w:id="88548599">
      <w:bodyDiv w:val="1"/>
      <w:marLeft w:val="0"/>
      <w:marRight w:val="0"/>
      <w:marTop w:val="0"/>
      <w:marBottom w:val="0"/>
      <w:divBdr>
        <w:top w:val="none" w:sz="0" w:space="0" w:color="auto"/>
        <w:left w:val="none" w:sz="0" w:space="0" w:color="auto"/>
        <w:bottom w:val="none" w:sz="0" w:space="0" w:color="auto"/>
        <w:right w:val="none" w:sz="0" w:space="0" w:color="auto"/>
      </w:divBdr>
    </w:div>
    <w:div w:id="103961127">
      <w:bodyDiv w:val="1"/>
      <w:marLeft w:val="0"/>
      <w:marRight w:val="0"/>
      <w:marTop w:val="0"/>
      <w:marBottom w:val="0"/>
      <w:divBdr>
        <w:top w:val="none" w:sz="0" w:space="0" w:color="auto"/>
        <w:left w:val="none" w:sz="0" w:space="0" w:color="auto"/>
        <w:bottom w:val="none" w:sz="0" w:space="0" w:color="auto"/>
        <w:right w:val="none" w:sz="0" w:space="0" w:color="auto"/>
      </w:divBdr>
    </w:div>
    <w:div w:id="148401285">
      <w:bodyDiv w:val="1"/>
      <w:marLeft w:val="0"/>
      <w:marRight w:val="0"/>
      <w:marTop w:val="0"/>
      <w:marBottom w:val="0"/>
      <w:divBdr>
        <w:top w:val="none" w:sz="0" w:space="0" w:color="auto"/>
        <w:left w:val="none" w:sz="0" w:space="0" w:color="auto"/>
        <w:bottom w:val="none" w:sz="0" w:space="0" w:color="auto"/>
        <w:right w:val="none" w:sz="0" w:space="0" w:color="auto"/>
      </w:divBdr>
    </w:div>
    <w:div w:id="156188247">
      <w:bodyDiv w:val="1"/>
      <w:marLeft w:val="0"/>
      <w:marRight w:val="0"/>
      <w:marTop w:val="0"/>
      <w:marBottom w:val="0"/>
      <w:divBdr>
        <w:top w:val="none" w:sz="0" w:space="0" w:color="auto"/>
        <w:left w:val="none" w:sz="0" w:space="0" w:color="auto"/>
        <w:bottom w:val="none" w:sz="0" w:space="0" w:color="auto"/>
        <w:right w:val="none" w:sz="0" w:space="0" w:color="auto"/>
      </w:divBdr>
    </w:div>
    <w:div w:id="160201277">
      <w:bodyDiv w:val="1"/>
      <w:marLeft w:val="0"/>
      <w:marRight w:val="0"/>
      <w:marTop w:val="0"/>
      <w:marBottom w:val="0"/>
      <w:divBdr>
        <w:top w:val="none" w:sz="0" w:space="0" w:color="auto"/>
        <w:left w:val="none" w:sz="0" w:space="0" w:color="auto"/>
        <w:bottom w:val="none" w:sz="0" w:space="0" w:color="auto"/>
        <w:right w:val="none" w:sz="0" w:space="0" w:color="auto"/>
      </w:divBdr>
    </w:div>
    <w:div w:id="164438030">
      <w:bodyDiv w:val="1"/>
      <w:marLeft w:val="0"/>
      <w:marRight w:val="0"/>
      <w:marTop w:val="0"/>
      <w:marBottom w:val="0"/>
      <w:divBdr>
        <w:top w:val="none" w:sz="0" w:space="0" w:color="auto"/>
        <w:left w:val="none" w:sz="0" w:space="0" w:color="auto"/>
        <w:bottom w:val="none" w:sz="0" w:space="0" w:color="auto"/>
        <w:right w:val="none" w:sz="0" w:space="0" w:color="auto"/>
      </w:divBdr>
    </w:div>
    <w:div w:id="172888492">
      <w:bodyDiv w:val="1"/>
      <w:marLeft w:val="0"/>
      <w:marRight w:val="0"/>
      <w:marTop w:val="0"/>
      <w:marBottom w:val="0"/>
      <w:divBdr>
        <w:top w:val="none" w:sz="0" w:space="0" w:color="auto"/>
        <w:left w:val="none" w:sz="0" w:space="0" w:color="auto"/>
        <w:bottom w:val="none" w:sz="0" w:space="0" w:color="auto"/>
        <w:right w:val="none" w:sz="0" w:space="0" w:color="auto"/>
      </w:divBdr>
    </w:div>
    <w:div w:id="189226210">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8372721">
      <w:bodyDiv w:val="1"/>
      <w:marLeft w:val="0"/>
      <w:marRight w:val="0"/>
      <w:marTop w:val="0"/>
      <w:marBottom w:val="0"/>
      <w:divBdr>
        <w:top w:val="none" w:sz="0" w:space="0" w:color="auto"/>
        <w:left w:val="none" w:sz="0" w:space="0" w:color="auto"/>
        <w:bottom w:val="none" w:sz="0" w:space="0" w:color="auto"/>
        <w:right w:val="none" w:sz="0" w:space="0" w:color="auto"/>
      </w:divBdr>
    </w:div>
    <w:div w:id="253897553">
      <w:bodyDiv w:val="1"/>
      <w:marLeft w:val="0"/>
      <w:marRight w:val="0"/>
      <w:marTop w:val="0"/>
      <w:marBottom w:val="0"/>
      <w:divBdr>
        <w:top w:val="none" w:sz="0" w:space="0" w:color="auto"/>
        <w:left w:val="none" w:sz="0" w:space="0" w:color="auto"/>
        <w:bottom w:val="none" w:sz="0" w:space="0" w:color="auto"/>
        <w:right w:val="none" w:sz="0" w:space="0" w:color="auto"/>
      </w:divBdr>
    </w:div>
    <w:div w:id="281425363">
      <w:bodyDiv w:val="1"/>
      <w:marLeft w:val="0"/>
      <w:marRight w:val="0"/>
      <w:marTop w:val="0"/>
      <w:marBottom w:val="0"/>
      <w:divBdr>
        <w:top w:val="none" w:sz="0" w:space="0" w:color="auto"/>
        <w:left w:val="none" w:sz="0" w:space="0" w:color="auto"/>
        <w:bottom w:val="none" w:sz="0" w:space="0" w:color="auto"/>
        <w:right w:val="none" w:sz="0" w:space="0" w:color="auto"/>
      </w:divBdr>
    </w:div>
    <w:div w:id="308093120">
      <w:bodyDiv w:val="1"/>
      <w:marLeft w:val="0"/>
      <w:marRight w:val="0"/>
      <w:marTop w:val="0"/>
      <w:marBottom w:val="0"/>
      <w:divBdr>
        <w:top w:val="none" w:sz="0" w:space="0" w:color="auto"/>
        <w:left w:val="none" w:sz="0" w:space="0" w:color="auto"/>
        <w:bottom w:val="none" w:sz="0" w:space="0" w:color="auto"/>
        <w:right w:val="none" w:sz="0" w:space="0" w:color="auto"/>
      </w:divBdr>
    </w:div>
    <w:div w:id="356005211">
      <w:bodyDiv w:val="1"/>
      <w:marLeft w:val="0"/>
      <w:marRight w:val="0"/>
      <w:marTop w:val="0"/>
      <w:marBottom w:val="0"/>
      <w:divBdr>
        <w:top w:val="none" w:sz="0" w:space="0" w:color="auto"/>
        <w:left w:val="none" w:sz="0" w:space="0" w:color="auto"/>
        <w:bottom w:val="none" w:sz="0" w:space="0" w:color="auto"/>
        <w:right w:val="none" w:sz="0" w:space="0" w:color="auto"/>
      </w:divBdr>
    </w:div>
    <w:div w:id="435833217">
      <w:bodyDiv w:val="1"/>
      <w:marLeft w:val="0"/>
      <w:marRight w:val="0"/>
      <w:marTop w:val="0"/>
      <w:marBottom w:val="0"/>
      <w:divBdr>
        <w:top w:val="none" w:sz="0" w:space="0" w:color="auto"/>
        <w:left w:val="none" w:sz="0" w:space="0" w:color="auto"/>
        <w:bottom w:val="none" w:sz="0" w:space="0" w:color="auto"/>
        <w:right w:val="none" w:sz="0" w:space="0" w:color="auto"/>
      </w:divBdr>
    </w:div>
    <w:div w:id="440801643">
      <w:bodyDiv w:val="1"/>
      <w:marLeft w:val="0"/>
      <w:marRight w:val="0"/>
      <w:marTop w:val="0"/>
      <w:marBottom w:val="0"/>
      <w:divBdr>
        <w:top w:val="none" w:sz="0" w:space="0" w:color="auto"/>
        <w:left w:val="none" w:sz="0" w:space="0" w:color="auto"/>
        <w:bottom w:val="none" w:sz="0" w:space="0" w:color="auto"/>
        <w:right w:val="none" w:sz="0" w:space="0" w:color="auto"/>
      </w:divBdr>
    </w:div>
    <w:div w:id="469370744">
      <w:bodyDiv w:val="1"/>
      <w:marLeft w:val="0"/>
      <w:marRight w:val="0"/>
      <w:marTop w:val="0"/>
      <w:marBottom w:val="0"/>
      <w:divBdr>
        <w:top w:val="none" w:sz="0" w:space="0" w:color="auto"/>
        <w:left w:val="none" w:sz="0" w:space="0" w:color="auto"/>
        <w:bottom w:val="none" w:sz="0" w:space="0" w:color="auto"/>
        <w:right w:val="none" w:sz="0" w:space="0" w:color="auto"/>
      </w:divBdr>
    </w:div>
    <w:div w:id="532689007">
      <w:bodyDiv w:val="1"/>
      <w:marLeft w:val="0"/>
      <w:marRight w:val="0"/>
      <w:marTop w:val="0"/>
      <w:marBottom w:val="0"/>
      <w:divBdr>
        <w:top w:val="none" w:sz="0" w:space="0" w:color="auto"/>
        <w:left w:val="none" w:sz="0" w:space="0" w:color="auto"/>
        <w:bottom w:val="none" w:sz="0" w:space="0" w:color="auto"/>
        <w:right w:val="none" w:sz="0" w:space="0" w:color="auto"/>
      </w:divBdr>
    </w:div>
    <w:div w:id="558248678">
      <w:bodyDiv w:val="1"/>
      <w:marLeft w:val="0"/>
      <w:marRight w:val="0"/>
      <w:marTop w:val="0"/>
      <w:marBottom w:val="0"/>
      <w:divBdr>
        <w:top w:val="none" w:sz="0" w:space="0" w:color="auto"/>
        <w:left w:val="none" w:sz="0" w:space="0" w:color="auto"/>
        <w:bottom w:val="none" w:sz="0" w:space="0" w:color="auto"/>
        <w:right w:val="none" w:sz="0" w:space="0" w:color="auto"/>
      </w:divBdr>
    </w:div>
    <w:div w:id="570580352">
      <w:bodyDiv w:val="1"/>
      <w:marLeft w:val="0"/>
      <w:marRight w:val="0"/>
      <w:marTop w:val="0"/>
      <w:marBottom w:val="0"/>
      <w:divBdr>
        <w:top w:val="none" w:sz="0" w:space="0" w:color="auto"/>
        <w:left w:val="none" w:sz="0" w:space="0" w:color="auto"/>
        <w:bottom w:val="none" w:sz="0" w:space="0" w:color="auto"/>
        <w:right w:val="none" w:sz="0" w:space="0" w:color="auto"/>
      </w:divBdr>
    </w:div>
    <w:div w:id="575170510">
      <w:bodyDiv w:val="1"/>
      <w:marLeft w:val="0"/>
      <w:marRight w:val="0"/>
      <w:marTop w:val="0"/>
      <w:marBottom w:val="0"/>
      <w:divBdr>
        <w:top w:val="none" w:sz="0" w:space="0" w:color="auto"/>
        <w:left w:val="none" w:sz="0" w:space="0" w:color="auto"/>
        <w:bottom w:val="none" w:sz="0" w:space="0" w:color="auto"/>
        <w:right w:val="none" w:sz="0" w:space="0" w:color="auto"/>
      </w:divBdr>
    </w:div>
    <w:div w:id="613945935">
      <w:bodyDiv w:val="1"/>
      <w:marLeft w:val="0"/>
      <w:marRight w:val="0"/>
      <w:marTop w:val="0"/>
      <w:marBottom w:val="0"/>
      <w:divBdr>
        <w:top w:val="none" w:sz="0" w:space="0" w:color="auto"/>
        <w:left w:val="none" w:sz="0" w:space="0" w:color="auto"/>
        <w:bottom w:val="none" w:sz="0" w:space="0" w:color="auto"/>
        <w:right w:val="none" w:sz="0" w:space="0" w:color="auto"/>
      </w:divBdr>
    </w:div>
    <w:div w:id="627013628">
      <w:bodyDiv w:val="1"/>
      <w:marLeft w:val="0"/>
      <w:marRight w:val="0"/>
      <w:marTop w:val="0"/>
      <w:marBottom w:val="0"/>
      <w:divBdr>
        <w:top w:val="none" w:sz="0" w:space="0" w:color="auto"/>
        <w:left w:val="none" w:sz="0" w:space="0" w:color="auto"/>
        <w:bottom w:val="none" w:sz="0" w:space="0" w:color="auto"/>
        <w:right w:val="none" w:sz="0" w:space="0" w:color="auto"/>
      </w:divBdr>
    </w:div>
    <w:div w:id="659119203">
      <w:bodyDiv w:val="1"/>
      <w:marLeft w:val="0"/>
      <w:marRight w:val="0"/>
      <w:marTop w:val="0"/>
      <w:marBottom w:val="0"/>
      <w:divBdr>
        <w:top w:val="none" w:sz="0" w:space="0" w:color="auto"/>
        <w:left w:val="none" w:sz="0" w:space="0" w:color="auto"/>
        <w:bottom w:val="none" w:sz="0" w:space="0" w:color="auto"/>
        <w:right w:val="none" w:sz="0" w:space="0" w:color="auto"/>
      </w:divBdr>
    </w:div>
    <w:div w:id="700326907">
      <w:bodyDiv w:val="1"/>
      <w:marLeft w:val="0"/>
      <w:marRight w:val="0"/>
      <w:marTop w:val="0"/>
      <w:marBottom w:val="0"/>
      <w:divBdr>
        <w:top w:val="none" w:sz="0" w:space="0" w:color="auto"/>
        <w:left w:val="none" w:sz="0" w:space="0" w:color="auto"/>
        <w:bottom w:val="none" w:sz="0" w:space="0" w:color="auto"/>
        <w:right w:val="none" w:sz="0" w:space="0" w:color="auto"/>
      </w:divBdr>
    </w:div>
    <w:div w:id="712922589">
      <w:bodyDiv w:val="1"/>
      <w:marLeft w:val="0"/>
      <w:marRight w:val="0"/>
      <w:marTop w:val="0"/>
      <w:marBottom w:val="0"/>
      <w:divBdr>
        <w:top w:val="none" w:sz="0" w:space="0" w:color="auto"/>
        <w:left w:val="none" w:sz="0" w:space="0" w:color="auto"/>
        <w:bottom w:val="none" w:sz="0" w:space="0" w:color="auto"/>
        <w:right w:val="none" w:sz="0" w:space="0" w:color="auto"/>
      </w:divBdr>
    </w:div>
    <w:div w:id="721976380">
      <w:bodyDiv w:val="1"/>
      <w:marLeft w:val="0"/>
      <w:marRight w:val="0"/>
      <w:marTop w:val="0"/>
      <w:marBottom w:val="0"/>
      <w:divBdr>
        <w:top w:val="none" w:sz="0" w:space="0" w:color="auto"/>
        <w:left w:val="none" w:sz="0" w:space="0" w:color="auto"/>
        <w:bottom w:val="none" w:sz="0" w:space="0" w:color="auto"/>
        <w:right w:val="none" w:sz="0" w:space="0" w:color="auto"/>
      </w:divBdr>
    </w:div>
    <w:div w:id="730541631">
      <w:bodyDiv w:val="1"/>
      <w:marLeft w:val="0"/>
      <w:marRight w:val="0"/>
      <w:marTop w:val="0"/>
      <w:marBottom w:val="0"/>
      <w:divBdr>
        <w:top w:val="none" w:sz="0" w:space="0" w:color="auto"/>
        <w:left w:val="none" w:sz="0" w:space="0" w:color="auto"/>
        <w:bottom w:val="none" w:sz="0" w:space="0" w:color="auto"/>
        <w:right w:val="none" w:sz="0" w:space="0" w:color="auto"/>
      </w:divBdr>
    </w:div>
    <w:div w:id="758520965">
      <w:bodyDiv w:val="1"/>
      <w:marLeft w:val="0"/>
      <w:marRight w:val="0"/>
      <w:marTop w:val="0"/>
      <w:marBottom w:val="0"/>
      <w:divBdr>
        <w:top w:val="none" w:sz="0" w:space="0" w:color="auto"/>
        <w:left w:val="none" w:sz="0" w:space="0" w:color="auto"/>
        <w:bottom w:val="none" w:sz="0" w:space="0" w:color="auto"/>
        <w:right w:val="none" w:sz="0" w:space="0" w:color="auto"/>
      </w:divBdr>
    </w:div>
    <w:div w:id="800801593">
      <w:bodyDiv w:val="1"/>
      <w:marLeft w:val="0"/>
      <w:marRight w:val="0"/>
      <w:marTop w:val="0"/>
      <w:marBottom w:val="0"/>
      <w:divBdr>
        <w:top w:val="none" w:sz="0" w:space="0" w:color="auto"/>
        <w:left w:val="none" w:sz="0" w:space="0" w:color="auto"/>
        <w:bottom w:val="none" w:sz="0" w:space="0" w:color="auto"/>
        <w:right w:val="none" w:sz="0" w:space="0" w:color="auto"/>
      </w:divBdr>
    </w:div>
    <w:div w:id="809521264">
      <w:bodyDiv w:val="1"/>
      <w:marLeft w:val="0"/>
      <w:marRight w:val="0"/>
      <w:marTop w:val="0"/>
      <w:marBottom w:val="0"/>
      <w:divBdr>
        <w:top w:val="none" w:sz="0" w:space="0" w:color="auto"/>
        <w:left w:val="none" w:sz="0" w:space="0" w:color="auto"/>
        <w:bottom w:val="none" w:sz="0" w:space="0" w:color="auto"/>
        <w:right w:val="none" w:sz="0" w:space="0" w:color="auto"/>
      </w:divBdr>
    </w:div>
    <w:div w:id="831872073">
      <w:bodyDiv w:val="1"/>
      <w:marLeft w:val="0"/>
      <w:marRight w:val="0"/>
      <w:marTop w:val="0"/>
      <w:marBottom w:val="0"/>
      <w:divBdr>
        <w:top w:val="none" w:sz="0" w:space="0" w:color="auto"/>
        <w:left w:val="none" w:sz="0" w:space="0" w:color="auto"/>
        <w:bottom w:val="none" w:sz="0" w:space="0" w:color="auto"/>
        <w:right w:val="none" w:sz="0" w:space="0" w:color="auto"/>
      </w:divBdr>
    </w:div>
    <w:div w:id="878978842">
      <w:bodyDiv w:val="1"/>
      <w:marLeft w:val="0"/>
      <w:marRight w:val="0"/>
      <w:marTop w:val="0"/>
      <w:marBottom w:val="0"/>
      <w:divBdr>
        <w:top w:val="none" w:sz="0" w:space="0" w:color="auto"/>
        <w:left w:val="none" w:sz="0" w:space="0" w:color="auto"/>
        <w:bottom w:val="none" w:sz="0" w:space="0" w:color="auto"/>
        <w:right w:val="none" w:sz="0" w:space="0" w:color="auto"/>
      </w:divBdr>
    </w:div>
    <w:div w:id="881938070">
      <w:bodyDiv w:val="1"/>
      <w:marLeft w:val="0"/>
      <w:marRight w:val="0"/>
      <w:marTop w:val="0"/>
      <w:marBottom w:val="0"/>
      <w:divBdr>
        <w:top w:val="none" w:sz="0" w:space="0" w:color="auto"/>
        <w:left w:val="none" w:sz="0" w:space="0" w:color="auto"/>
        <w:bottom w:val="none" w:sz="0" w:space="0" w:color="auto"/>
        <w:right w:val="none" w:sz="0" w:space="0" w:color="auto"/>
      </w:divBdr>
    </w:div>
    <w:div w:id="903298557">
      <w:bodyDiv w:val="1"/>
      <w:marLeft w:val="0"/>
      <w:marRight w:val="0"/>
      <w:marTop w:val="0"/>
      <w:marBottom w:val="0"/>
      <w:divBdr>
        <w:top w:val="none" w:sz="0" w:space="0" w:color="auto"/>
        <w:left w:val="none" w:sz="0" w:space="0" w:color="auto"/>
        <w:bottom w:val="none" w:sz="0" w:space="0" w:color="auto"/>
        <w:right w:val="none" w:sz="0" w:space="0" w:color="auto"/>
      </w:divBdr>
    </w:div>
    <w:div w:id="906257077">
      <w:bodyDiv w:val="1"/>
      <w:marLeft w:val="0"/>
      <w:marRight w:val="0"/>
      <w:marTop w:val="0"/>
      <w:marBottom w:val="0"/>
      <w:divBdr>
        <w:top w:val="none" w:sz="0" w:space="0" w:color="auto"/>
        <w:left w:val="none" w:sz="0" w:space="0" w:color="auto"/>
        <w:bottom w:val="none" w:sz="0" w:space="0" w:color="auto"/>
        <w:right w:val="none" w:sz="0" w:space="0" w:color="auto"/>
      </w:divBdr>
    </w:div>
    <w:div w:id="994917397">
      <w:bodyDiv w:val="1"/>
      <w:marLeft w:val="0"/>
      <w:marRight w:val="0"/>
      <w:marTop w:val="0"/>
      <w:marBottom w:val="0"/>
      <w:divBdr>
        <w:top w:val="none" w:sz="0" w:space="0" w:color="auto"/>
        <w:left w:val="none" w:sz="0" w:space="0" w:color="auto"/>
        <w:bottom w:val="none" w:sz="0" w:space="0" w:color="auto"/>
        <w:right w:val="none" w:sz="0" w:space="0" w:color="auto"/>
      </w:divBdr>
    </w:div>
    <w:div w:id="1021005872">
      <w:bodyDiv w:val="1"/>
      <w:marLeft w:val="0"/>
      <w:marRight w:val="0"/>
      <w:marTop w:val="0"/>
      <w:marBottom w:val="0"/>
      <w:divBdr>
        <w:top w:val="none" w:sz="0" w:space="0" w:color="auto"/>
        <w:left w:val="none" w:sz="0" w:space="0" w:color="auto"/>
        <w:bottom w:val="none" w:sz="0" w:space="0" w:color="auto"/>
        <w:right w:val="none" w:sz="0" w:space="0" w:color="auto"/>
      </w:divBdr>
    </w:div>
    <w:div w:id="1105886151">
      <w:bodyDiv w:val="1"/>
      <w:marLeft w:val="0"/>
      <w:marRight w:val="0"/>
      <w:marTop w:val="0"/>
      <w:marBottom w:val="0"/>
      <w:divBdr>
        <w:top w:val="none" w:sz="0" w:space="0" w:color="auto"/>
        <w:left w:val="none" w:sz="0" w:space="0" w:color="auto"/>
        <w:bottom w:val="none" w:sz="0" w:space="0" w:color="auto"/>
        <w:right w:val="none" w:sz="0" w:space="0" w:color="auto"/>
      </w:divBdr>
    </w:div>
    <w:div w:id="1155608597">
      <w:bodyDiv w:val="1"/>
      <w:marLeft w:val="0"/>
      <w:marRight w:val="0"/>
      <w:marTop w:val="0"/>
      <w:marBottom w:val="0"/>
      <w:divBdr>
        <w:top w:val="none" w:sz="0" w:space="0" w:color="auto"/>
        <w:left w:val="none" w:sz="0" w:space="0" w:color="auto"/>
        <w:bottom w:val="none" w:sz="0" w:space="0" w:color="auto"/>
        <w:right w:val="none" w:sz="0" w:space="0" w:color="auto"/>
      </w:divBdr>
    </w:div>
    <w:div w:id="1293563113">
      <w:bodyDiv w:val="1"/>
      <w:marLeft w:val="0"/>
      <w:marRight w:val="0"/>
      <w:marTop w:val="0"/>
      <w:marBottom w:val="0"/>
      <w:divBdr>
        <w:top w:val="none" w:sz="0" w:space="0" w:color="auto"/>
        <w:left w:val="none" w:sz="0" w:space="0" w:color="auto"/>
        <w:bottom w:val="none" w:sz="0" w:space="0" w:color="auto"/>
        <w:right w:val="none" w:sz="0" w:space="0" w:color="auto"/>
      </w:divBdr>
    </w:div>
    <w:div w:id="1296059100">
      <w:bodyDiv w:val="1"/>
      <w:marLeft w:val="0"/>
      <w:marRight w:val="0"/>
      <w:marTop w:val="0"/>
      <w:marBottom w:val="0"/>
      <w:divBdr>
        <w:top w:val="none" w:sz="0" w:space="0" w:color="auto"/>
        <w:left w:val="none" w:sz="0" w:space="0" w:color="auto"/>
        <w:bottom w:val="none" w:sz="0" w:space="0" w:color="auto"/>
        <w:right w:val="none" w:sz="0" w:space="0" w:color="auto"/>
      </w:divBdr>
    </w:div>
    <w:div w:id="1302616980">
      <w:bodyDiv w:val="1"/>
      <w:marLeft w:val="0"/>
      <w:marRight w:val="0"/>
      <w:marTop w:val="0"/>
      <w:marBottom w:val="0"/>
      <w:divBdr>
        <w:top w:val="none" w:sz="0" w:space="0" w:color="auto"/>
        <w:left w:val="none" w:sz="0" w:space="0" w:color="auto"/>
        <w:bottom w:val="none" w:sz="0" w:space="0" w:color="auto"/>
        <w:right w:val="none" w:sz="0" w:space="0" w:color="auto"/>
      </w:divBdr>
    </w:div>
    <w:div w:id="1415978081">
      <w:bodyDiv w:val="1"/>
      <w:marLeft w:val="0"/>
      <w:marRight w:val="0"/>
      <w:marTop w:val="0"/>
      <w:marBottom w:val="0"/>
      <w:divBdr>
        <w:top w:val="none" w:sz="0" w:space="0" w:color="auto"/>
        <w:left w:val="none" w:sz="0" w:space="0" w:color="auto"/>
        <w:bottom w:val="none" w:sz="0" w:space="0" w:color="auto"/>
        <w:right w:val="none" w:sz="0" w:space="0" w:color="auto"/>
      </w:divBdr>
    </w:div>
    <w:div w:id="1438911679">
      <w:bodyDiv w:val="1"/>
      <w:marLeft w:val="0"/>
      <w:marRight w:val="0"/>
      <w:marTop w:val="0"/>
      <w:marBottom w:val="0"/>
      <w:divBdr>
        <w:top w:val="none" w:sz="0" w:space="0" w:color="auto"/>
        <w:left w:val="none" w:sz="0" w:space="0" w:color="auto"/>
        <w:bottom w:val="none" w:sz="0" w:space="0" w:color="auto"/>
        <w:right w:val="none" w:sz="0" w:space="0" w:color="auto"/>
      </w:divBdr>
    </w:div>
    <w:div w:id="1469087317">
      <w:bodyDiv w:val="1"/>
      <w:marLeft w:val="0"/>
      <w:marRight w:val="0"/>
      <w:marTop w:val="0"/>
      <w:marBottom w:val="0"/>
      <w:divBdr>
        <w:top w:val="none" w:sz="0" w:space="0" w:color="auto"/>
        <w:left w:val="none" w:sz="0" w:space="0" w:color="auto"/>
        <w:bottom w:val="none" w:sz="0" w:space="0" w:color="auto"/>
        <w:right w:val="none" w:sz="0" w:space="0" w:color="auto"/>
      </w:divBdr>
    </w:div>
    <w:div w:id="1568878649">
      <w:bodyDiv w:val="1"/>
      <w:marLeft w:val="0"/>
      <w:marRight w:val="0"/>
      <w:marTop w:val="0"/>
      <w:marBottom w:val="0"/>
      <w:divBdr>
        <w:top w:val="none" w:sz="0" w:space="0" w:color="auto"/>
        <w:left w:val="none" w:sz="0" w:space="0" w:color="auto"/>
        <w:bottom w:val="none" w:sz="0" w:space="0" w:color="auto"/>
        <w:right w:val="none" w:sz="0" w:space="0" w:color="auto"/>
      </w:divBdr>
    </w:div>
    <w:div w:id="1636331595">
      <w:bodyDiv w:val="1"/>
      <w:marLeft w:val="0"/>
      <w:marRight w:val="0"/>
      <w:marTop w:val="0"/>
      <w:marBottom w:val="0"/>
      <w:divBdr>
        <w:top w:val="none" w:sz="0" w:space="0" w:color="auto"/>
        <w:left w:val="none" w:sz="0" w:space="0" w:color="auto"/>
        <w:bottom w:val="none" w:sz="0" w:space="0" w:color="auto"/>
        <w:right w:val="none" w:sz="0" w:space="0" w:color="auto"/>
      </w:divBdr>
    </w:div>
    <w:div w:id="1658027492">
      <w:bodyDiv w:val="1"/>
      <w:marLeft w:val="0"/>
      <w:marRight w:val="0"/>
      <w:marTop w:val="0"/>
      <w:marBottom w:val="0"/>
      <w:divBdr>
        <w:top w:val="none" w:sz="0" w:space="0" w:color="auto"/>
        <w:left w:val="none" w:sz="0" w:space="0" w:color="auto"/>
        <w:bottom w:val="none" w:sz="0" w:space="0" w:color="auto"/>
        <w:right w:val="none" w:sz="0" w:space="0" w:color="auto"/>
      </w:divBdr>
    </w:div>
    <w:div w:id="1767071126">
      <w:bodyDiv w:val="1"/>
      <w:marLeft w:val="0"/>
      <w:marRight w:val="0"/>
      <w:marTop w:val="0"/>
      <w:marBottom w:val="0"/>
      <w:divBdr>
        <w:top w:val="none" w:sz="0" w:space="0" w:color="auto"/>
        <w:left w:val="none" w:sz="0" w:space="0" w:color="auto"/>
        <w:bottom w:val="none" w:sz="0" w:space="0" w:color="auto"/>
        <w:right w:val="none" w:sz="0" w:space="0" w:color="auto"/>
      </w:divBdr>
    </w:div>
    <w:div w:id="1831359486">
      <w:bodyDiv w:val="1"/>
      <w:marLeft w:val="0"/>
      <w:marRight w:val="0"/>
      <w:marTop w:val="0"/>
      <w:marBottom w:val="0"/>
      <w:divBdr>
        <w:top w:val="none" w:sz="0" w:space="0" w:color="auto"/>
        <w:left w:val="none" w:sz="0" w:space="0" w:color="auto"/>
        <w:bottom w:val="none" w:sz="0" w:space="0" w:color="auto"/>
        <w:right w:val="none" w:sz="0" w:space="0" w:color="auto"/>
      </w:divBdr>
    </w:div>
    <w:div w:id="1859658551">
      <w:bodyDiv w:val="1"/>
      <w:marLeft w:val="0"/>
      <w:marRight w:val="0"/>
      <w:marTop w:val="0"/>
      <w:marBottom w:val="0"/>
      <w:divBdr>
        <w:top w:val="none" w:sz="0" w:space="0" w:color="auto"/>
        <w:left w:val="none" w:sz="0" w:space="0" w:color="auto"/>
        <w:bottom w:val="none" w:sz="0" w:space="0" w:color="auto"/>
        <w:right w:val="none" w:sz="0" w:space="0" w:color="auto"/>
      </w:divBdr>
    </w:div>
    <w:div w:id="1912035854">
      <w:bodyDiv w:val="1"/>
      <w:marLeft w:val="0"/>
      <w:marRight w:val="0"/>
      <w:marTop w:val="0"/>
      <w:marBottom w:val="0"/>
      <w:divBdr>
        <w:top w:val="none" w:sz="0" w:space="0" w:color="auto"/>
        <w:left w:val="none" w:sz="0" w:space="0" w:color="auto"/>
        <w:bottom w:val="none" w:sz="0" w:space="0" w:color="auto"/>
        <w:right w:val="none" w:sz="0" w:space="0" w:color="auto"/>
      </w:divBdr>
    </w:div>
    <w:div w:id="1923568214">
      <w:bodyDiv w:val="1"/>
      <w:marLeft w:val="0"/>
      <w:marRight w:val="0"/>
      <w:marTop w:val="0"/>
      <w:marBottom w:val="0"/>
      <w:divBdr>
        <w:top w:val="none" w:sz="0" w:space="0" w:color="auto"/>
        <w:left w:val="none" w:sz="0" w:space="0" w:color="auto"/>
        <w:bottom w:val="none" w:sz="0" w:space="0" w:color="auto"/>
        <w:right w:val="none" w:sz="0" w:space="0" w:color="auto"/>
      </w:divBdr>
    </w:div>
    <w:div w:id="1956399813">
      <w:bodyDiv w:val="1"/>
      <w:marLeft w:val="0"/>
      <w:marRight w:val="0"/>
      <w:marTop w:val="0"/>
      <w:marBottom w:val="0"/>
      <w:divBdr>
        <w:top w:val="none" w:sz="0" w:space="0" w:color="auto"/>
        <w:left w:val="none" w:sz="0" w:space="0" w:color="auto"/>
        <w:bottom w:val="none" w:sz="0" w:space="0" w:color="auto"/>
        <w:right w:val="none" w:sz="0" w:space="0" w:color="auto"/>
      </w:divBdr>
    </w:div>
    <w:div w:id="1962958476">
      <w:bodyDiv w:val="1"/>
      <w:marLeft w:val="0"/>
      <w:marRight w:val="0"/>
      <w:marTop w:val="0"/>
      <w:marBottom w:val="0"/>
      <w:divBdr>
        <w:top w:val="none" w:sz="0" w:space="0" w:color="auto"/>
        <w:left w:val="none" w:sz="0" w:space="0" w:color="auto"/>
        <w:bottom w:val="none" w:sz="0" w:space="0" w:color="auto"/>
        <w:right w:val="none" w:sz="0" w:space="0" w:color="auto"/>
      </w:divBdr>
    </w:div>
    <w:div w:id="1993484133">
      <w:bodyDiv w:val="1"/>
      <w:marLeft w:val="0"/>
      <w:marRight w:val="0"/>
      <w:marTop w:val="0"/>
      <w:marBottom w:val="0"/>
      <w:divBdr>
        <w:top w:val="none" w:sz="0" w:space="0" w:color="auto"/>
        <w:left w:val="none" w:sz="0" w:space="0" w:color="auto"/>
        <w:bottom w:val="none" w:sz="0" w:space="0" w:color="auto"/>
        <w:right w:val="none" w:sz="0" w:space="0" w:color="auto"/>
      </w:divBdr>
    </w:div>
    <w:div w:id="1994136993">
      <w:bodyDiv w:val="1"/>
      <w:marLeft w:val="0"/>
      <w:marRight w:val="0"/>
      <w:marTop w:val="0"/>
      <w:marBottom w:val="0"/>
      <w:divBdr>
        <w:top w:val="none" w:sz="0" w:space="0" w:color="auto"/>
        <w:left w:val="none" w:sz="0" w:space="0" w:color="auto"/>
        <w:bottom w:val="none" w:sz="0" w:space="0" w:color="auto"/>
        <w:right w:val="none" w:sz="0" w:space="0" w:color="auto"/>
      </w:divBdr>
    </w:div>
    <w:div w:id="2025863481">
      <w:bodyDiv w:val="1"/>
      <w:marLeft w:val="0"/>
      <w:marRight w:val="0"/>
      <w:marTop w:val="0"/>
      <w:marBottom w:val="0"/>
      <w:divBdr>
        <w:top w:val="none" w:sz="0" w:space="0" w:color="auto"/>
        <w:left w:val="none" w:sz="0" w:space="0" w:color="auto"/>
        <w:bottom w:val="none" w:sz="0" w:space="0" w:color="auto"/>
        <w:right w:val="none" w:sz="0" w:space="0" w:color="auto"/>
      </w:divBdr>
    </w:div>
    <w:div w:id="2117559332">
      <w:bodyDiv w:val="1"/>
      <w:marLeft w:val="0"/>
      <w:marRight w:val="0"/>
      <w:marTop w:val="0"/>
      <w:marBottom w:val="0"/>
      <w:divBdr>
        <w:top w:val="none" w:sz="0" w:space="0" w:color="auto"/>
        <w:left w:val="none" w:sz="0" w:space="0" w:color="auto"/>
        <w:bottom w:val="none" w:sz="0" w:space="0" w:color="auto"/>
        <w:right w:val="none" w:sz="0" w:space="0" w:color="auto"/>
      </w:divBdr>
    </w:div>
    <w:div w:id="213367264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iantinovi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Kru08</b:Tag>
    <b:SourceType>Book</b:SourceType>
    <b:Guid>{F4DDA787-CFF8-475E-93E7-E039406E9621}</b:Guid>
    <b:Author>
      <b:Author>
        <b:Corporate>Kruk,M.E., Freedman,L.P</b:Corporate>
      </b:Author>
    </b:Author>
    <b:Title>Assessing Health System Performance in Developing Countries: A Review of The Literature. Health Policy</b:Title>
    <b:Year>2008</b:Year>
    <b:Volume>85</b:Volume>
    <b:Pages>85, pp. 263-276</b:Pages>
    <b:RefOrder>2</b:RefOrder>
  </b:Source>
  <b:Source>
    <b:Tag>AlA09</b:Tag>
    <b:SourceType>Book</b:SourceType>
    <b:Guid>{290C9543-CB38-43B8-B35E-3CD2D0FD6E76}</b:Guid>
    <b:Author>
      <b:Author>
        <b:Corporate>Al-Assaf, A.F</b:Corporate>
      </b:Author>
    </b:Author>
    <b:Title>Mutu Pelayanan Kesehatan, Edisi Ketiga</b:Title>
    <b:Year>2009</b:Year>
    <b:City>Jakarta</b:City>
    <b:Publisher>EGC</b:Publisher>
    <b:RefOrder>3</b:RefOrder>
  </b:Source>
  <b:Source>
    <b:Tag>Azw101</b:Tag>
    <b:SourceType>Book</b:SourceType>
    <b:Guid>{34276DB1-3E86-42BF-89E7-9BE3C729365D}</b:Guid>
    <b:Author>
      <b:Author>
        <b:Corporate>Azwar, A</b:Corporate>
      </b:Author>
    </b:Author>
    <b:Title>Pengantar Administrasi Kesehatan. Edisi Ketiga</b:Title>
    <b:Year>2010</b:Year>
    <b:Publisher>Bina Rupa Aksara</b:Publisher>
    <b:City>Jakarta</b:City>
    <b:RefOrder>4</b:RefOrder>
  </b:Source>
  <b:Source>
    <b:Tag>Kem17</b:Tag>
    <b:SourceType>Report</b:SourceType>
    <b:Guid>{E02FC7B2-C72F-4AFB-B4A7-2656ED68331F}</b:Guid>
    <b:LCID>id-ID</b:LCID>
    <b:Author>
      <b:Author>
        <b:Corporate>Kemenpan</b:Corporate>
      </b:Author>
    </b:Author>
    <b:Title>Peraturan Menteri Pendayagunaan Aparatur Negara dan Reformasi Birokrasi Republik Indonesia no. 14 Tahun 2017, tentang Pedoman Penyusunan Survei Kepuasan Masyarakat Unit Penyelenggara Pelayanan Publik</b:Title>
    <b:Year>2017</b:Year>
    <b:RefOrder>5</b:RefOrder>
  </b:Source>
  <b:Source>
    <b:Tag>Kem181</b:Tag>
    <b:SourceType>Book</b:SourceType>
    <b:Guid>{A39B16FB-5E39-4BA0-ABAE-EBDDC147719A}</b:Guid>
    <b:Title>Buletin Jendela Data dan Informasi Kesehatan, "Situasi Balita Pendek (Stunting) di Indonesia"</b:Title>
    <b:Year>2018</b:Year>
    <b:Publisher>Pusat Data dan Informasi Kementerian Kesehatan RI</b:Publisher>
    <b:LCID>id-ID</b:LCID>
    <b:Author>
      <b:Author>
        <b:Corporate>Kementerian Kesehatan RI</b:Corporate>
      </b:Author>
    </b:Author>
    <b:Edition>Semester I</b:Edition>
    <b:StandardNumber>ISSN 2088 - 270 X</b:StandardNumber>
    <b:YearAccessed>2019</b:YearAccessed>
    <b:MonthAccessed>06</b:MonthAccessed>
    <b:DayAccessed>15</b:DayAccessed>
    <b:RefOrder>6</b:RefOrder>
  </b:Source>
  <b:Source>
    <b:Tag>Kem</b:Tag>
    <b:SourceType>Report</b:SourceType>
    <b:Guid>{2ADF9CFD-C12B-4945-BF01-E4F01C9FA241}</b:Guid>
    <b:Title>Laporan Riskesdas Tahun 2013</b:Title>
    <b:Author>
      <b:Author>
        <b:Corporate>Kementerian Kesehatan RI</b:Corporate>
      </b:Author>
    </b:Author>
    <b:Year>2014</b:Year>
    <b:RefOrder>7</b:RefOrder>
  </b:Source>
  <b:Source>
    <b:Tag>Kem18</b:Tag>
    <b:SourceType>Report</b:SourceType>
    <b:Guid>{313CDB78-981B-4BF4-AF24-D5CA3C41E9A5}</b:Guid>
    <b:Author>
      <b:Author>
        <b:Corporate>Kementerian Kesehatan RI</b:Corporate>
      </b:Author>
    </b:Author>
    <b:Title>Laporan Riskedas, 2018</b:Title>
    <b:Year>2019</b:Year>
    <b:RefOrder>8</b:RefOrder>
  </b:Source>
  <b:Source>
    <b:Tag>Kus15</b:Tag>
    <b:SourceType>JournalArticle</b:SourceType>
    <b:Guid>{B89BB20E-C6DD-4141-AADE-F2C3D3847D12}</b:Guid>
    <b:Author>
      <b:Author>
        <b:Corporate>Kusumawati, E., Rahardjo, S., Sari, H.P.</b:Corporate>
      </b:Author>
    </b:Author>
    <b:Title>Model Pengendalian Faktor Risiko Stunting pada Anak Usia di Bawah Tiga Tahun</b:Title>
    <b:JournalName>Jurnal Kesehatan Masyarakat</b:JournalName>
    <b:Year>2015</b:Year>
    <b:Pages>249-256</b:Pages>
    <b:Volume>9</b:Volume>
    <b:Issue>3</b:Issue>
    <b:Publisher>Jurusan Kesehatan Masyarakat Fakultas Ilmu-Ilmu Kesehatan Universitas Jenderal Soedirman</b:Publisher>
    <b:RefOrder>9</b:RefOrder>
  </b:Source>
  <b:Source>
    <b:Tag>Man15</b:Tag>
    <b:SourceType>JournalArticle</b:SourceType>
    <b:Guid>{96EA988C-96AB-4990-86B0-2E66BEA00021}</b:Guid>
    <b:Author>
      <b:Author>
        <b:Corporate>Mandal, et.al di dalam Kusumawati, E., Rahardjo, Sari, H.P</b:Corporate>
      </b:Author>
    </b:Author>
    <b:Title>Model Pengendalian Faktor Risiko Stunting pada Anak Usia di Bawah Tiga Tahun</b:Title>
    <b:Year>2015</b:Year>
    <b:Publisher>Fakultas Ilmu-Ilmu Kesehatan Universitas Jenderal Soedirman</b:Publisher>
    <b:JournalName>Jurnal Kesehatan Masyarakat Nasional</b:JournalName>
    <b:Pages>249-256</b:Pages>
    <b:Volume>9</b:Volume>
    <b:Issue>3</b:Issue>
    <b:Month>Februari</b:Month>
    <b:YearAccessed>2019</b:YearAccessed>
    <b:MonthAccessed>Juni</b:MonthAccessed>
    <b:DayAccessed>17</b:DayAccessed>
    <b:RefOrder>10</b:RefOrder>
  </b:Source>
  <b:Source>
    <b:Tag>Wei14</b:Tag>
    <b:SourceType>Book</b:SourceType>
    <b:Guid>{D17286AE-0593-4823-8766-CAEFEA9F8B85}</b:Guid>
    <b:Author>
      <b:Author>
        <b:Corporate>Weise, AS</b:Corporate>
      </b:Author>
    </b:Author>
    <b:Title>WHA Global Nutrition Targets 2025; Stunting Policy Brief</b:Title>
    <b:Year>2014</b:Year>
    <b:RefOrder>11</b:RefOrder>
  </b:Source>
  <b:Source>
    <b:Tag>Sus17</b:Tag>
    <b:SourceType>Book</b:SourceType>
    <b:Guid>{FB9F0CC6-CB23-4238-8EE5-C3B47CED28EC}</b:Guid>
    <b:Author>
      <b:Author>
        <b:Corporate>Susianti, N., et.al</b:Corporate>
      </b:Author>
      <b:Editor>
        <b:NameList>
          <b:Person>
            <b:Last>Polytechnic</b:Last>
            <b:First>Padang</b:First>
            <b:Middle>Health</b:Middle>
          </b:Person>
        </b:NameList>
      </b:Editor>
    </b:Author>
    <b:Title>Factors Affecting Anemia in Adolescent Teens in Jambi Province</b:Title>
    <b:Year>2017</b:Year>
    <b:Publisher>Proceeding International Health Seminar, Padang, 20 Desember 2017</b:Publisher>
    <b:Pages>39-45</b:Pages>
    <b:URL>http://poltekkespadang.ac.id</b:URL>
    <b:RefOrder>12</b:RefOrder>
  </b:Source>
  <b:Source>
    <b:Tag>Mug18</b:Tag>
    <b:SourceType>JournalArticle</b:SourceType>
    <b:Guid>{D18B3764-5D4F-43D1-B40B-81275DC855E6}</b:Guid>
    <b:Author>
      <b:Author>
        <b:Corporate>Mugianti, S.,dkk</b:Corporate>
      </b:Author>
    </b:Author>
    <b:Title>Faktor Penyebab Anak Stunting Usia 25-60 Bulan di Kecamatan Sukorejo Kota Blitar</b:Title>
    <b:JournalName>Jurnal Ners dan Kebidanan</b:JournalName>
    <b:Year>2018</b:Year>
    <b:Pages>268-278</b:Pages>
    <b:Volume>5</b:Volume>
    <b:Issue>3</b:Issue>
    <b:LCID>id-ID</b:LCID>
    <b:Month>Desember</b:Month>
    <b:YearAccessed>2019</b:YearAccessed>
    <b:MonthAccessed>Juni</b:MonthAccessed>
    <b:DayAccessed>18</b:DayAccessed>
    <b:URL>http://jnk.phb.ac.id/index.php/jnk</b:URL>
    <b:DOI>10.26699/jnk.v5i3.ART.p268-278</b:DOI>
    <b:RefOrder>13</b:RefOrder>
  </b:Source>
  <b:Source>
    <b:Tag>War15</b:Tag>
    <b:SourceType>JournalArticle</b:SourceType>
    <b:Guid>{6908517C-BD3E-43F5-AB2F-1055C4422230}</b:Guid>
    <b:Author>
      <b:Author>
        <b:Corporate>Warasaka, Y.N.K., dkk</b:Corporate>
      </b:Author>
    </b:Author>
    <b:Title>Perbedaan Proporsi Stunting pada Anak Usia 12-24 Bulan berdasarkan Pemanfaatan Pelayanan Posyandu di Kabupaten Jayapura, Papua</b:Title>
    <b:JournalName>Jurnal Gizi Klinik Indonesia</b:JournalName>
    <b:Year>2015</b:Year>
    <b:Pages>72-78</b:Pages>
    <b:Volume>12</b:Volume>
    <b:Issue>02</b:Issue>
    <b:StandardNumber>ISSN 1693-900X</b:StandardNumber>
    <b:YearAccessed>2019</b:YearAccessed>
    <b:MonthAccessed>Juni</b:MonthAccessed>
    <b:DayAccessed>19</b:DayAccessed>
    <b:RefOrder>14</b:RefOrder>
  </b:Source>
  <b:Source>
    <b:Tag>Pem16</b:Tag>
    <b:SourceType>Book</b:SourceType>
    <b:Guid>{5805CB94-ECE2-4C64-8C71-21F3F6CA5F2C}</b:Guid>
    <b:Author>
      <b:Author>
        <b:Corporate>Pemerintah Provinsi Jambi</b:Corporate>
      </b:Author>
    </b:Author>
    <b:Title>Rencana Pembangunan Jangka Menengah Daerah (RPJMD) Provinsi Jambi Tahun 2016-2021</b:Title>
    <b:Year>2016</b:Year>
    <b:City>Jambi</b:City>
    <b:Publisher>Pemprov Jambi</b:Publisher>
    <b:RefOrder>15</b:RefOrder>
  </b:Source>
  <b:Source>
    <b:Tag>Den16</b:Tag>
    <b:SourceType>Report</b:SourceType>
    <b:Guid>{DEB75B3A-7A3A-4E02-AE2C-8AA9EA03EFF8}</b:Guid>
    <b:Title>Determinan Stunting pada Anak Usia 24-59 Bulan di Kelurahan Cimahpar, Kecamatan Bogor Utara</b:Title>
    <b:Year>2016</b:Year>
    <b:Author>
      <b:Author>
        <b:NameList>
          <b:Person>
            <b:Last>Aulia</b:Last>
            <b:First>Dena</b:First>
          </b:Person>
        </b:NameList>
      </b:Author>
    </b:Author>
    <b:Publisher>IPB </b:Publisher>
    <b:City>Bogor</b:City>
    <b:RefOrder>16</b:RefOrder>
  </b:Source>
  <b:Source>
    <b:Tag>Anw10</b:Tag>
    <b:SourceType>JournalArticle</b:SourceType>
    <b:Guid>{396276A4-C05C-4ECB-BC60-F174F5F85D28}</b:Guid>
    <b:Author>
      <b:Author>
        <b:Corporate>Anwar, et.al</b:Corporate>
      </b:Author>
    </b:Author>
    <b:Title>High Participation in the Posyandu Nutrition Program Improved Children Nutritional Status</b:Title>
    <b:Year>2010</b:Year>
    <b:JournalName>Nutrition Research and Practice</b:JournalName>
    <b:Pages>208-214</b:Pages>
    <b:Volume>4</b:Volume>
    <b:Issue>3</b:Issue>
    <b:RefOrder>17</b:RefOrder>
  </b:Source>
  <b:Source>
    <b:Tag>Fin11</b:Tag>
    <b:SourceType>JournalArticle</b:SourceType>
    <b:Guid>{77CB97F2-C96C-401B-B5F4-346373A9ED3C}</b:Guid>
    <b:Author>
      <b:Author>
        <b:Corporate>Fink G, Guther I, Hill K</b:Corporate>
      </b:Author>
    </b:Author>
    <b:Title>The Effect of Water and Sanitation on Child Health: Evidence From The Demographic and Health Surveys 1986-2007</b:Title>
    <b:JournalName>International Journal of Epidemiology</b:JournalName>
    <b:Year>2011</b:Year>
    <b:Volume>9</b:Volume>
    <b:Issue>18</b:Issue>
    <b:DOI>10.1093/ije/dyr102</b:DOI>
    <b:RefOrder>18</b:RefOrder>
  </b:Source>
  <b:Source>
    <b:Tag>Bos08</b:Tag>
    <b:SourceType>JournalArticle</b:SourceType>
    <b:Guid>{DF367BD0-4388-4AF0-AB9A-E26F97A36963}</b:Guid>
    <b:Author>
      <b:Author>
        <b:Corporate>Bosc, AM., Baqui AH., Ginneken JKV</b:Corporate>
      </b:Author>
    </b:Author>
    <b:Title>Early-life Determinants of Stunted Adolescent Girls and Boys in Matlab, Bangladesh</b:Title>
    <b:Year>2008</b:Year>
    <b:JournalName>J Health Popul Nutr.</b:JournalName>
    <b:Pages>189-199</b:Pages>
    <b:Volume>26</b:Volume>
    <b:Issue>2</b:Issue>
    <b:RefOrder>1</b:RefOrder>
  </b:Source>
</b:Sources>
</file>

<file path=customXml/itemProps1.xml><?xml version="1.0" encoding="utf-8"?>
<ds:datastoreItem xmlns:ds="http://schemas.openxmlformats.org/officeDocument/2006/customXml" ds:itemID="{1674EBE4-54F1-4BA1-AE2D-86EDB2DF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29</Pages>
  <Words>18272</Words>
  <Characters>104155</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Novia Susianti</dc:creator>
  <cp:lastModifiedBy>user</cp:lastModifiedBy>
  <cp:revision>35</cp:revision>
  <dcterms:created xsi:type="dcterms:W3CDTF">2020-10-12T01:36:00Z</dcterms:created>
  <dcterms:modified xsi:type="dcterms:W3CDTF">2020-12-06T07:35:00Z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1057-11.2.0.8970</vt:lpwstr>
  </property>
  <property fmtid="{D5CDD505-2E9C-101B-9397-08002B2CF9AE}" pid="3" name="Mendeley Document_1">
    <vt:lpwstr>True</vt:lpwstr>
  </property>
  <property fmtid="{D5CDD505-2E9C-101B-9397-08002B2CF9AE}" pid="4" name="Mendeley Citation Style_1">
    <vt:lpwstr>http://www.zotero.org/styles/vancouver</vt:lpwstr>
  </property>
  <property fmtid="{D5CDD505-2E9C-101B-9397-08002B2CF9AE}" pid="5" name="Mendeley Unique User Id_1">
    <vt:lpwstr>09ee5b64-53ee-330e-96fe-3960cfa548f2</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